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E9B3" w14:textId="145C0017" w:rsidR="00291D82" w:rsidRDefault="00291D82" w:rsidP="00291D82">
      <w:pPr>
        <w:pStyle w:val="Bezodstpw"/>
        <w:jc w:val="right"/>
        <w:rPr>
          <w:rFonts w:ascii="Times New Roman" w:hAnsi="Times New Roman" w:cs="Times New Roman"/>
          <w:i/>
          <w:iCs/>
        </w:rPr>
      </w:pPr>
      <w:bookmarkStart w:id="0" w:name="_Hlk71391034"/>
      <w:r w:rsidRPr="00291D82">
        <w:rPr>
          <w:rFonts w:ascii="Times New Roman" w:hAnsi="Times New Roman" w:cs="Times New Roman"/>
          <w:i/>
          <w:iCs/>
        </w:rPr>
        <w:t xml:space="preserve">Załącznik uchwały nr </w:t>
      </w:r>
      <w:r>
        <w:rPr>
          <w:rFonts w:ascii="Times New Roman" w:hAnsi="Times New Roman" w:cs="Times New Roman"/>
          <w:i/>
          <w:iCs/>
        </w:rPr>
        <w:t>30/XLII/2024</w:t>
      </w:r>
    </w:p>
    <w:p w14:paraId="381B43E3" w14:textId="3548090C" w:rsidR="00291D82" w:rsidRPr="00291D82" w:rsidRDefault="00291D82" w:rsidP="00291D82">
      <w:pPr>
        <w:pStyle w:val="Bezodstpw"/>
        <w:jc w:val="right"/>
        <w:rPr>
          <w:rFonts w:ascii="Times New Roman" w:hAnsi="Times New Roman" w:cs="Times New Roman"/>
          <w:i/>
          <w:iCs/>
        </w:rPr>
      </w:pPr>
      <w:r w:rsidRPr="00291D82">
        <w:rPr>
          <w:rFonts w:ascii="Times New Roman" w:hAnsi="Times New Roman" w:cs="Times New Roman"/>
          <w:i/>
          <w:iCs/>
        </w:rPr>
        <w:t xml:space="preserve">Rady Dydaktycznej Wydziału Humanistycznego US z dnia </w:t>
      </w:r>
      <w:r>
        <w:rPr>
          <w:rFonts w:ascii="Times New Roman" w:hAnsi="Times New Roman" w:cs="Times New Roman"/>
          <w:i/>
          <w:iCs/>
        </w:rPr>
        <w:t>28 marca</w:t>
      </w:r>
      <w:r w:rsidRPr="00291D82">
        <w:rPr>
          <w:rFonts w:ascii="Times New Roman" w:hAnsi="Times New Roman" w:cs="Times New Roman"/>
          <w:i/>
          <w:iCs/>
        </w:rPr>
        <w:t xml:space="preserve"> 202</w:t>
      </w:r>
      <w:r>
        <w:rPr>
          <w:rFonts w:ascii="Times New Roman" w:hAnsi="Times New Roman" w:cs="Times New Roman"/>
          <w:i/>
          <w:iCs/>
        </w:rPr>
        <w:t>4 r.</w:t>
      </w:r>
    </w:p>
    <w:p w14:paraId="1C02D6B9" w14:textId="77777777" w:rsidR="00291D82" w:rsidRDefault="00291D82" w:rsidP="00291D82">
      <w:pPr>
        <w:pStyle w:val="Bezodstpw"/>
      </w:pPr>
    </w:p>
    <w:p w14:paraId="1E70B7D5" w14:textId="77777777" w:rsidR="00291D82" w:rsidRDefault="00291D82" w:rsidP="00291D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87F0FC8" w14:textId="77777777" w:rsidR="00291D82" w:rsidRDefault="00291D82" w:rsidP="00291D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C29536A" w14:textId="77777777" w:rsidR="00291D82" w:rsidRDefault="00291D82" w:rsidP="00291D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284D6F7D" w14:textId="77777777" w:rsidR="00291D82" w:rsidRDefault="00291D82" w:rsidP="00291D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39973E4" w14:textId="77777777" w:rsidR="00291D82" w:rsidRPr="00291D82" w:rsidRDefault="00291D82" w:rsidP="00291D8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D4234" w14:textId="65492EE8" w:rsidR="00C34CC6" w:rsidRPr="00291D82" w:rsidRDefault="00BA2DDC" w:rsidP="00291D8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82">
        <w:rPr>
          <w:rFonts w:ascii="Times New Roman" w:hAnsi="Times New Roman" w:cs="Times New Roman"/>
          <w:b/>
          <w:bCs/>
          <w:sz w:val="24"/>
          <w:szCs w:val="24"/>
        </w:rPr>
        <w:t xml:space="preserve">Zasady odbywania i zaliczania praktyk </w:t>
      </w:r>
      <w:r w:rsidR="00C34CC6" w:rsidRPr="00291D82">
        <w:rPr>
          <w:rFonts w:ascii="Times New Roman" w:hAnsi="Times New Roman" w:cs="Times New Roman"/>
          <w:b/>
          <w:bCs/>
          <w:sz w:val="24"/>
          <w:szCs w:val="24"/>
        </w:rPr>
        <w:t>zawodowych</w:t>
      </w:r>
    </w:p>
    <w:p w14:paraId="376AF993" w14:textId="278FE92D" w:rsidR="00BA2DDC" w:rsidRPr="00291D82" w:rsidRDefault="00BA2DDC" w:rsidP="00291D8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D82">
        <w:rPr>
          <w:rFonts w:ascii="Times New Roman" w:hAnsi="Times New Roman" w:cs="Times New Roman"/>
          <w:b/>
          <w:bCs/>
          <w:sz w:val="24"/>
          <w:szCs w:val="24"/>
        </w:rPr>
        <w:t>na kierunku</w:t>
      </w:r>
      <w:r w:rsidR="00C34CC6" w:rsidRPr="00291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C7E" w:rsidRPr="00291D82">
        <w:rPr>
          <w:rFonts w:ascii="Times New Roman" w:hAnsi="Times New Roman" w:cs="Times New Roman"/>
          <w:b/>
          <w:bCs/>
          <w:sz w:val="24"/>
          <w:szCs w:val="24"/>
        </w:rPr>
        <w:t xml:space="preserve">archeologia </w:t>
      </w:r>
      <w:r w:rsidR="00A502E9" w:rsidRPr="00291D82">
        <w:rPr>
          <w:rFonts w:ascii="Times New Roman" w:hAnsi="Times New Roman" w:cs="Times New Roman"/>
          <w:b/>
          <w:bCs/>
          <w:sz w:val="24"/>
          <w:szCs w:val="24"/>
        </w:rPr>
        <w:t>studia pierwszego</w:t>
      </w:r>
      <w:r w:rsidR="00097C7E" w:rsidRPr="00291D82">
        <w:rPr>
          <w:rFonts w:ascii="Times New Roman" w:hAnsi="Times New Roman" w:cs="Times New Roman"/>
          <w:b/>
          <w:bCs/>
          <w:sz w:val="24"/>
          <w:szCs w:val="24"/>
        </w:rPr>
        <w:t xml:space="preserve"> stop</w:t>
      </w:r>
      <w:r w:rsidR="00A502E9" w:rsidRPr="00291D82">
        <w:rPr>
          <w:rFonts w:ascii="Times New Roman" w:hAnsi="Times New Roman" w:cs="Times New Roman"/>
          <w:b/>
          <w:bCs/>
          <w:sz w:val="24"/>
          <w:szCs w:val="24"/>
        </w:rPr>
        <w:t>nia</w:t>
      </w:r>
    </w:p>
    <w:p w14:paraId="7056B7C8" w14:textId="77777777" w:rsidR="00E6786D" w:rsidRDefault="00E6786D" w:rsidP="00291D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lk140047481"/>
    </w:p>
    <w:p w14:paraId="4458E8D9" w14:textId="77777777" w:rsidR="00291D82" w:rsidRDefault="00291D82" w:rsidP="00291D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708D9EC" w14:textId="77777777" w:rsidR="00291D82" w:rsidRDefault="00291D82" w:rsidP="00291D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CC92B88" w14:textId="651EF981" w:rsidR="00821ECB" w:rsidRPr="00763556" w:rsidRDefault="00A906EB" w:rsidP="00291D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2024278"/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Niniejsz</w:t>
      </w:r>
      <w:r w:rsidR="00C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514DE" w:rsidRPr="00C514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Zasady odbywania i zaliczania praktyk na kierunku archeologia studia pierwszego stopnia</w:t>
      </w:r>
      <w:r w:rsidR="00C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(zwane dalej: Zasadami) </w:t>
      </w:r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został</w:t>
      </w:r>
      <w:r w:rsidR="00C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opracowan</w:t>
      </w:r>
      <w:r w:rsidR="00C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podstawie</w:t>
      </w:r>
      <w:r w:rsidRPr="007635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ECB" w:rsidRPr="00763556">
        <w:rPr>
          <w:rFonts w:ascii="Times New Roman" w:eastAsia="Times New Roman" w:hAnsi="Times New Roman" w:cs="Times New Roman"/>
          <w:sz w:val="24"/>
          <w:szCs w:val="24"/>
        </w:rPr>
        <w:t>§</w:t>
      </w:r>
      <w:r w:rsidR="00C51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ECB" w:rsidRPr="0076355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21ECB" w:rsidRPr="00EC05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Wydziałowego </w:t>
      </w:r>
      <w:r w:rsidR="00EC052E" w:rsidRPr="00EC052E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EC05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egulaminu </w:t>
      </w:r>
      <w:r w:rsidR="00EC052E" w:rsidRPr="00EC052E">
        <w:rPr>
          <w:rFonts w:ascii="Times New Roman" w:eastAsia="Times New Roman" w:hAnsi="Times New Roman" w:cs="Times New Roman"/>
          <w:i/>
          <w:iCs/>
          <w:sz w:val="24"/>
          <w:szCs w:val="24"/>
        </w:rPr>
        <w:t>praktyk z</w:t>
      </w:r>
      <w:r w:rsidRPr="00EC05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awodowych </w:t>
      </w:r>
      <w:r w:rsidR="00EC052E" w:rsidRPr="00EC05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obowiązującego </w:t>
      </w:r>
      <w:r w:rsidRPr="00EC052E">
        <w:rPr>
          <w:rFonts w:ascii="Times New Roman" w:eastAsia="Times New Roman" w:hAnsi="Times New Roman" w:cs="Times New Roman"/>
          <w:i/>
          <w:iCs/>
          <w:sz w:val="24"/>
          <w:szCs w:val="24"/>
        </w:rPr>
        <w:t>na Wydziale Humanistycznym Uniwersytetu Szczecińskiego</w:t>
      </w:r>
      <w:r w:rsidR="00C514DE">
        <w:rPr>
          <w:rFonts w:ascii="Times New Roman" w:eastAsia="Times New Roman" w:hAnsi="Times New Roman" w:cs="Times New Roman"/>
          <w:sz w:val="24"/>
          <w:szCs w:val="24"/>
        </w:rPr>
        <w:t xml:space="preserve"> (zwanego dalej </w:t>
      </w:r>
      <w:r w:rsidR="002B5665">
        <w:rPr>
          <w:rFonts w:ascii="Times New Roman" w:eastAsia="Times New Roman" w:hAnsi="Times New Roman" w:cs="Times New Roman"/>
          <w:sz w:val="24"/>
          <w:szCs w:val="24"/>
        </w:rPr>
        <w:t>WRPZ</w:t>
      </w:r>
      <w:r w:rsidR="00C514D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63556">
        <w:rPr>
          <w:rFonts w:ascii="Times New Roman" w:eastAsia="Times New Roman" w:hAnsi="Times New Roman" w:cs="Times New Roman"/>
          <w:sz w:val="24"/>
          <w:szCs w:val="24"/>
        </w:rPr>
        <w:t xml:space="preserve">Załączniki będące integralną częścią </w:t>
      </w:r>
      <w:r w:rsidR="00EC052E">
        <w:rPr>
          <w:rFonts w:ascii="Times New Roman" w:eastAsia="Times New Roman" w:hAnsi="Times New Roman" w:cs="Times New Roman"/>
          <w:sz w:val="24"/>
          <w:szCs w:val="24"/>
        </w:rPr>
        <w:t xml:space="preserve">ww. </w:t>
      </w:r>
      <w:r w:rsidR="002B56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63556">
        <w:rPr>
          <w:rFonts w:ascii="Times New Roman" w:eastAsia="Times New Roman" w:hAnsi="Times New Roman" w:cs="Times New Roman"/>
          <w:sz w:val="24"/>
          <w:szCs w:val="24"/>
        </w:rPr>
        <w:t xml:space="preserve">egulaminu znajdują zastosowanie </w:t>
      </w:r>
      <w:r w:rsidR="00723D0C" w:rsidRPr="00763556">
        <w:rPr>
          <w:rFonts w:ascii="Times New Roman" w:eastAsia="Times New Roman" w:hAnsi="Times New Roman" w:cs="Times New Roman"/>
          <w:sz w:val="24"/>
          <w:szCs w:val="24"/>
        </w:rPr>
        <w:t xml:space="preserve">także w toku organizacji, odbywania i zaliczania praktyk na kierunku archeologia </w:t>
      </w:r>
      <w:r w:rsidR="00A502E9">
        <w:rPr>
          <w:rFonts w:ascii="Times New Roman" w:eastAsia="Times New Roman" w:hAnsi="Times New Roman" w:cs="Times New Roman"/>
          <w:sz w:val="24"/>
          <w:szCs w:val="24"/>
        </w:rPr>
        <w:t>studia pierwszego stopnia</w:t>
      </w:r>
      <w:bookmarkEnd w:id="1"/>
      <w:r w:rsidR="00723D0C" w:rsidRPr="00763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2"/>
    <w:p w14:paraId="7906F7E7" w14:textId="6C97D466" w:rsidR="00821ECB" w:rsidRPr="00763556" w:rsidRDefault="00821ECB" w:rsidP="00291D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964126" w14:textId="77777777" w:rsidR="00821ECB" w:rsidRPr="00763556" w:rsidRDefault="00821ECB" w:rsidP="003452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F6F677" w14:textId="1322D19E" w:rsidR="000656FB" w:rsidRPr="00345273" w:rsidRDefault="00BA2DDC" w:rsidP="003452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Termin i czas trwania praktyk</w:t>
      </w:r>
    </w:p>
    <w:p w14:paraId="46ACB469" w14:textId="0AE45D1D" w:rsidR="00FD54F4" w:rsidRDefault="00097C7E" w:rsidP="00C514DE">
      <w:pPr>
        <w:pStyle w:val="Akapitzlist"/>
        <w:tabs>
          <w:tab w:val="left" w:pos="3828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>Studen</w:t>
      </w:r>
      <w:r w:rsidR="00C514D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całego cyklu studiów </w:t>
      </w:r>
      <w:r w:rsidR="00C514DE">
        <w:rPr>
          <w:rFonts w:ascii="Times New Roman" w:hAnsi="Times New Roman" w:cs="Times New Roman"/>
          <w:color w:val="000000" w:themeColor="text1"/>
          <w:sz w:val="24"/>
          <w:szCs w:val="24"/>
        </w:rPr>
        <w:t>pierwszego</w:t>
      </w:r>
      <w:r w:rsidR="00004A49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stopnia </w:t>
      </w:r>
      <w:r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>zobowiązan</w:t>
      </w:r>
      <w:r w:rsidR="00C514D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4DE">
        <w:rPr>
          <w:rFonts w:ascii="Times New Roman" w:hAnsi="Times New Roman" w:cs="Times New Roman"/>
          <w:color w:val="000000" w:themeColor="text1"/>
          <w:sz w:val="24"/>
          <w:szCs w:val="24"/>
        </w:rPr>
        <w:t>jest</w:t>
      </w:r>
      <w:r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odbycia </w:t>
      </w:r>
      <w:r w:rsidR="00C514DE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>praktyk</w:t>
      </w:r>
      <w:r w:rsidR="00C51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wymiarze </w:t>
      </w:r>
      <w:r w:rsidR="64501DB9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D1F01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tygodni</w:t>
      </w:r>
      <w:r w:rsidR="00C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ED2CF10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>Za praktyk</w:t>
      </w:r>
      <w:r w:rsidR="00C514D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1ED2CF10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otrzymuj</w:t>
      </w:r>
      <w:r w:rsidR="00C514D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1ED2CF10" w:rsidRPr="54E70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punktów ECTS, które są przyznawane na koniec 6 semestru. </w:t>
      </w:r>
      <w:r w:rsidR="00FD54F4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</w:t>
      </w:r>
      <w:r w:rsidR="00C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FD54F4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 prawo odbyć praktyk</w:t>
      </w:r>
      <w:r w:rsidR="00C514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FD54F4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jednym okresie lub w kilku okresach</w:t>
      </w:r>
      <w:r w:rsidR="001D1F01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D54F4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jednak łączny czas praktyki nie może być krótszy od określonego w programie studiów. </w:t>
      </w:r>
    </w:p>
    <w:p w14:paraId="09768ECD" w14:textId="77777777" w:rsidR="004D623F" w:rsidRPr="00345273" w:rsidRDefault="004D623F" w:rsidP="00345273">
      <w:pPr>
        <w:pStyle w:val="Akapitzlist"/>
        <w:tabs>
          <w:tab w:val="left" w:pos="3828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73E649" w14:textId="090E29A0" w:rsidR="0099326F" w:rsidRPr="00345273" w:rsidRDefault="0099326F" w:rsidP="004D62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Cele praktyk</w:t>
      </w:r>
    </w:p>
    <w:p w14:paraId="39BC2993" w14:textId="1D5E89B6" w:rsidR="008076C9" w:rsidRPr="00D0553D" w:rsidRDefault="00BA2DDC" w:rsidP="00D055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553D">
        <w:rPr>
          <w:rFonts w:ascii="Times New Roman" w:hAnsi="Times New Roman" w:cs="Times New Roman"/>
          <w:color w:val="000000" w:themeColor="text1"/>
          <w:sz w:val="24"/>
          <w:szCs w:val="24"/>
        </w:rPr>
        <w:t>Celem praktyk jest</w:t>
      </w:r>
      <w:r w:rsidR="008076C9" w:rsidRPr="00D0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6C9" w:rsidRPr="00D05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przygotowanie studenta do wykonywania w przyszłości zawodu archeologa, co wymaga:</w:t>
      </w:r>
    </w:p>
    <w:p w14:paraId="47DA77DE" w14:textId="2A0F0364" w:rsidR="008076C9" w:rsidRPr="00345273" w:rsidRDefault="008076C9" w:rsidP="00E678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1418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nabycia praktycznych kompetencji w zakresie organizacji i prowadzenia badań wykopaliskowych</w:t>
      </w:r>
      <w:r w:rsidR="001D1F01" w:rsidRPr="003452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221589C" w14:textId="1C28449C" w:rsidR="00905170" w:rsidRPr="00345273" w:rsidRDefault="00905170" w:rsidP="00E678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1418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wiedzy o kryteriach wyboru i warunkach stosowania poznanych na zajęciach teoretycznych technik eksploracji, dokumentacji i zabezpieczania odkrywanych źródeł archeologicznych</w:t>
      </w:r>
      <w:r w:rsidR="001D1F01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FAFDC2" w14:textId="4FDCE811" w:rsidR="00905170" w:rsidRPr="00345273" w:rsidRDefault="00905170" w:rsidP="00E678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1418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umiejętności prowadzenia </w:t>
      </w:r>
      <w:r w:rsidR="000656FB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obserwacji, wyróżniania, 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eksploracji, wykonywania dokumentacji oraz zabezpieczania i wstępnej konserwacji odsłanianych w toku badań źródeł archeologicznych</w:t>
      </w:r>
      <w:r w:rsidR="001D1F01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961E67D" w14:textId="1EAB1DF7" w:rsidR="00905170" w:rsidRPr="00907BD9" w:rsidRDefault="00905170" w:rsidP="00E678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 w:line="360" w:lineRule="auto"/>
        <w:ind w:left="1418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zrozumienia społecznych i prawnych uwarunkowań uprawiania archeologii, </w:t>
      </w:r>
      <w:r w:rsidR="00C455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w tym znaczenia zasad etyki zawodowej</w:t>
      </w:r>
      <w:r w:rsidR="0099326F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5073DC" w14:textId="4E11A87C" w:rsidR="00907BD9" w:rsidRPr="00763556" w:rsidRDefault="00907BD9" w:rsidP="00D0553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05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Szczegółow</w:t>
      </w:r>
      <w:r w:rsidR="00FE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 zakres</w:t>
      </w:r>
      <w:r w:rsidRPr="00D05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praktyk zawodowych zawart</w:t>
      </w:r>
      <w:r w:rsidR="00FE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</w:t>
      </w:r>
      <w:r w:rsidRPr="00D05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E4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</w:t>
      </w:r>
      <w:r w:rsidRPr="00D05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</w:t>
      </w:r>
      <w:bookmarkStart w:id="3" w:name="_Hlk140047826"/>
      <w:r w:rsidR="0073766C" w:rsidRPr="0073766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R</w:t>
      </w:r>
      <w:r w:rsidRPr="0073766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amowym programie praktyk dla kierunku archeologia</w:t>
      </w:r>
      <w:r w:rsidR="001B2A4F" w:rsidRPr="0073766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73766C" w:rsidRPr="0073766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pierwszego</w:t>
      </w:r>
      <w:r w:rsidR="001B2A4F" w:rsidRPr="0073766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stop</w:t>
      </w:r>
      <w:r w:rsidR="0073766C" w:rsidRPr="0073766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nia</w:t>
      </w:r>
      <w:r w:rsidR="00EC05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stanowiącym załącznik do niniejszych Zasad</w:t>
      </w:r>
      <w:r w:rsidRPr="007635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bookmarkEnd w:id="3"/>
    <w:p w14:paraId="52433EC5" w14:textId="77777777" w:rsidR="004D623F" w:rsidRPr="00345273" w:rsidRDefault="004D623F" w:rsidP="004D623F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A286143" w14:textId="3E1E28B2" w:rsidR="0099326F" w:rsidRPr="00345273" w:rsidRDefault="0099326F" w:rsidP="00D0553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162024607"/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Miejsce praktyk - rodzaje podmiotów, których zakres działalności stwarza możliwość uzyskania efektów uczenia się zdefiniowanych dla praktyk zawodowych</w:t>
      </w:r>
      <w:r w:rsidR="00CE0C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345273" w:rsidDel="00993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4"/>
    <w:p w14:paraId="33035781" w14:textId="77E2A2E0" w:rsidR="009D0055" w:rsidRPr="00345273" w:rsidRDefault="00212DC5" w:rsidP="0034527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108975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2DDC" w:rsidRPr="61089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Miejscem odbywania praktyk </w:t>
      </w:r>
      <w:r w:rsidR="00587D4C" w:rsidRPr="61089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mogą być </w:t>
      </w:r>
      <w:r w:rsidR="00507976" w:rsidRPr="61089753">
        <w:rPr>
          <w:rFonts w:ascii="Times New Roman" w:hAnsi="Times New Roman" w:cs="Times New Roman"/>
          <w:color w:val="000000" w:themeColor="text1"/>
          <w:sz w:val="24"/>
          <w:szCs w:val="24"/>
        </w:rPr>
        <w:t>ekspedycje archeologiczne organizowane przez Uniwersytet Szczeciński, inne ośrodki akademickie,</w:t>
      </w:r>
      <w:r w:rsidR="00EC0709" w:rsidRPr="61089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Instytut Archeologii i Etnologii PAN, muzea</w:t>
      </w:r>
      <w:r w:rsidR="009F3EBB">
        <w:rPr>
          <w:rFonts w:ascii="Times New Roman" w:hAnsi="Times New Roman" w:cs="Times New Roman"/>
          <w:color w:val="000000" w:themeColor="text1"/>
          <w:sz w:val="24"/>
          <w:szCs w:val="24"/>
        </w:rPr>
        <w:t>, inne instytucje badawcze</w:t>
      </w:r>
      <w:r w:rsidR="00EC0709" w:rsidRPr="61089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A49" w:rsidRPr="61089753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r w:rsidR="00D8234F" w:rsidRPr="61089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podmioty komercyjne - w kraju lub poza jego granicami</w:t>
      </w:r>
      <w:r w:rsidR="007376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BA05D9" w14:textId="65CBC444" w:rsidR="0099326F" w:rsidRPr="00345273" w:rsidRDefault="0099326F" w:rsidP="0034527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14B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. Informacje o możliwości odbycia praktyk na konkretnych stanowiskach, terminach badań, warunkach oferowanych przez poszczególne ekspedycje itd.</w:t>
      </w:r>
      <w:r w:rsidR="00587D4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7D4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przedstawia</w:t>
      </w:r>
      <w:r w:rsidR="004F689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ne są przez O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piekun</w:t>
      </w:r>
      <w:r w:rsidR="004F689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87D4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 </w:t>
      </w:r>
      <w:r w:rsidR="004F689C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bieżąco i przekazywane potencjalnie zainteresowanym </w:t>
      </w:r>
      <w:r w:rsidR="00D77469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</w:t>
      </w:r>
      <w:r w:rsidR="0011589D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opiekunów oraz </w:t>
      </w:r>
      <w:r w:rsidR="00D77469"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starostów poszczególnych roczników</w:t>
      </w:r>
      <w:r w:rsidR="007376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48EDE6" w14:textId="27438497" w:rsidR="00936D19" w:rsidRDefault="00936D19" w:rsidP="00907BD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14BA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Student może zgłosić zamiar odbycia praktyki </w:t>
      </w:r>
      <w:r w:rsidR="008E603C">
        <w:rPr>
          <w:rFonts w:ascii="Times New Roman" w:hAnsi="Times New Roman" w:cs="Times New Roman"/>
          <w:color w:val="000000" w:themeColor="text1"/>
          <w:sz w:val="24"/>
          <w:szCs w:val="24"/>
        </w:rPr>
        <w:t>zawodowej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instytucji/podmiocie innym niż wymienione w pkt. 3.1. niniejsz</w:t>
      </w:r>
      <w:r w:rsidR="0073766C">
        <w:rPr>
          <w:rFonts w:ascii="Times New Roman" w:hAnsi="Times New Roman" w:cs="Times New Roman"/>
          <w:color w:val="000000" w:themeColor="text1"/>
          <w:sz w:val="24"/>
          <w:szCs w:val="24"/>
        </w:rPr>
        <w:t>ych Zasad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 takiej sytuacji </w:t>
      </w:r>
      <w:r w:rsidRPr="009F3EBB">
        <w:rPr>
          <w:rFonts w:ascii="Times New Roman" w:hAnsi="Times New Roman" w:cs="Times New Roman"/>
          <w:color w:val="000000" w:themeColor="text1"/>
          <w:sz w:val="24"/>
          <w:szCs w:val="24"/>
        </w:rPr>
        <w:t>zasadność wydania skierowania na praktykę weryfi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kowana jest przez </w:t>
      </w:r>
      <w:r w:rsidR="00D0553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piekuna </w:t>
      </w:r>
      <w:r w:rsidR="00D055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raktyk zgodnie z pkt. </w:t>
      </w:r>
      <w:r w:rsidR="00220FE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(niżej). 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uwagi na konieczność przeprowadzenia przez </w:t>
      </w:r>
      <w:r w:rsidR="00D0553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piekuna </w:t>
      </w:r>
      <w:r w:rsidR="00D055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raktyk działań formalnych, zgłoszenie takie winno nastąpić najpóźniej miesiąc przed planowanym terminem </w:t>
      </w:r>
      <w:r w:rsidR="008E603C">
        <w:rPr>
          <w:rFonts w:ascii="Times New Roman" w:hAnsi="Times New Roman" w:cs="Times New Roman"/>
          <w:color w:val="000000" w:themeColor="text1"/>
          <w:sz w:val="24"/>
          <w:szCs w:val="24"/>
        </w:rPr>
        <w:t>rozpoczęcia</w:t>
      </w:r>
      <w:r w:rsidRPr="00345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praktyki.</w:t>
      </w:r>
    </w:p>
    <w:p w14:paraId="7CADFD98" w14:textId="77777777" w:rsidR="00220FEB" w:rsidRDefault="00220FEB" w:rsidP="00907BD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7D13D" w14:textId="5C257815" w:rsidR="00220FEB" w:rsidRPr="004D623F" w:rsidRDefault="00220FEB" w:rsidP="00220F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zgłoszenia przez studenta zamiaru odbycia praktyk w instytucji/podmiocie innym niż wymienione w pkt. 3.1.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raktyk może zweryfikować zdolność wskazanego podmiotu do realizacji celów określonych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niniejszych Zasadach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</w:t>
      </w:r>
      <w:r w:rsidRPr="007376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Ramowym programie praktyk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8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Ostateczną decyzję w tym zakresie podejmuje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piekun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D623F">
        <w:rPr>
          <w:rFonts w:ascii="Times New Roman" w:hAnsi="Times New Roman" w:cs="Times New Roman"/>
          <w:color w:val="000000" w:themeColor="text1"/>
          <w:sz w:val="24"/>
          <w:szCs w:val="24"/>
        </w:rPr>
        <w:t>raktyk</w:t>
      </w:r>
      <w:r w:rsidR="00987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uprzednim </w:t>
      </w:r>
      <w:r w:rsidR="008F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zasięgnięciu opinii </w:t>
      </w:r>
      <w:r w:rsidR="0098738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F5390">
        <w:rPr>
          <w:rFonts w:ascii="Times New Roman" w:hAnsi="Times New Roman" w:cs="Times New Roman"/>
          <w:color w:val="000000" w:themeColor="text1"/>
          <w:sz w:val="24"/>
          <w:szCs w:val="24"/>
        </w:rPr>
        <w:t>ierownika Katedry Archeologii</w:t>
      </w:r>
      <w:r w:rsidR="009873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8E4A5C" w14:textId="77777777" w:rsidR="00907BD9" w:rsidRPr="00345273" w:rsidRDefault="00907BD9" w:rsidP="00907BD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F18F8" w14:textId="77A263CB" w:rsidR="0099326F" w:rsidRPr="00C658ED" w:rsidRDefault="0099326F" w:rsidP="00D055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8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 xml:space="preserve">Zasady uznawania efektów uczenia się osiągniętych w ramach pracy zawodowej/społecznej lub działalności gospodarczej za równoważne efektom uczenia się zdefiniowanym dla praktyk zawodowych, o ile program studiów uwzględnia </w:t>
      </w:r>
      <w:r w:rsidRPr="00C658ED">
        <w:rPr>
          <w:rFonts w:ascii="Times New Roman" w:hAnsi="Times New Roman" w:cs="Times New Roman"/>
          <w:color w:val="000000" w:themeColor="text1"/>
          <w:spacing w:val="3"/>
          <w:w w:val="105"/>
          <w:sz w:val="24"/>
          <w:szCs w:val="24"/>
        </w:rPr>
        <w:t xml:space="preserve">taką </w:t>
      </w:r>
      <w:r w:rsidRPr="00C658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formę praktyk</w:t>
      </w:r>
      <w:r w:rsidRPr="00C658ED">
        <w:rPr>
          <w:rFonts w:ascii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Pr="00C658ED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zawodowych.</w:t>
      </w:r>
    </w:p>
    <w:p w14:paraId="464410D3" w14:textId="2AA54DBC" w:rsidR="00347B16" w:rsidRPr="00CB5ECE" w:rsidRDefault="001058F5" w:rsidP="001058F5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B5ECE">
        <w:rPr>
          <w:rFonts w:ascii="Times New Roman" w:hAnsi="Times New Roman" w:cs="Times New Roman"/>
          <w:w w:val="105"/>
          <w:sz w:val="24"/>
          <w:szCs w:val="24"/>
        </w:rPr>
        <w:t xml:space="preserve">Uznanie efektów uczenia się, które zostały osiągnięte w ramach pracy zawodowej/społecznej lub działalności gospodarczej za równoważne efektom uczenia się zdefiniowanym dla praktyk zawodowych, odbywa się na wniosek osoby zainteresowanej. </w:t>
      </w:r>
      <w:r w:rsidR="00347B16" w:rsidRPr="00CB5ECE">
        <w:rPr>
          <w:rFonts w:ascii="Times New Roman" w:hAnsi="Times New Roman" w:cs="Times New Roman"/>
          <w:sz w:val="24"/>
          <w:szCs w:val="24"/>
        </w:rPr>
        <w:t>Decyzję w tym zakresie podejmuje Prodziekan ds. studenckich na wniosek studenta pozytywnie zaopiniowany przez Opiekuna Praktyk</w:t>
      </w:r>
      <w:r w:rsidR="00CB5ECE">
        <w:rPr>
          <w:rFonts w:ascii="Times New Roman" w:hAnsi="Times New Roman" w:cs="Times New Roman"/>
          <w:sz w:val="24"/>
          <w:szCs w:val="24"/>
        </w:rPr>
        <w:t>.</w:t>
      </w:r>
    </w:p>
    <w:p w14:paraId="0AA951AB" w14:textId="3476E86A" w:rsidR="001058F5" w:rsidRPr="00CB5ECE" w:rsidRDefault="008874D0" w:rsidP="001058F5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B5ECE">
        <w:rPr>
          <w:rFonts w:ascii="Times New Roman" w:hAnsi="Times New Roman" w:cs="Times New Roman"/>
          <w:w w:val="105"/>
          <w:sz w:val="24"/>
          <w:szCs w:val="24"/>
        </w:rPr>
        <w:t xml:space="preserve">Uzyskanie </w:t>
      </w:r>
      <w:r w:rsidR="00DB2AB4" w:rsidRPr="00CB5ECE">
        <w:rPr>
          <w:rFonts w:ascii="Times New Roman" w:hAnsi="Times New Roman" w:cs="Times New Roman"/>
          <w:w w:val="105"/>
          <w:sz w:val="24"/>
          <w:szCs w:val="24"/>
        </w:rPr>
        <w:t>pozytywnej opinii wniosku</w:t>
      </w:r>
      <w:r w:rsidR="00A87432" w:rsidRPr="00CB5ECE">
        <w:rPr>
          <w:rFonts w:ascii="Times New Roman" w:hAnsi="Times New Roman" w:cs="Times New Roman"/>
          <w:w w:val="105"/>
          <w:sz w:val="24"/>
          <w:szCs w:val="24"/>
        </w:rPr>
        <w:t xml:space="preserve"> wskazanego w pkt. 5.1. </w:t>
      </w:r>
      <w:r w:rsidR="001058F5" w:rsidRPr="00CB5ECE">
        <w:rPr>
          <w:rFonts w:ascii="Times New Roman" w:hAnsi="Times New Roman" w:cs="Times New Roman"/>
          <w:w w:val="105"/>
          <w:sz w:val="24"/>
          <w:szCs w:val="24"/>
        </w:rPr>
        <w:t>możliwe jest po przedłożeniu dokumentacji, na którą może się składać:</w:t>
      </w:r>
    </w:p>
    <w:p w14:paraId="1CAEC193" w14:textId="439EF0C0" w:rsidR="001058F5" w:rsidRPr="00C658ED" w:rsidRDefault="001058F5" w:rsidP="00243E3A">
      <w:pPr>
        <w:pStyle w:val="Akapitzlist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B5ECE">
        <w:rPr>
          <w:rFonts w:ascii="Times New Roman" w:hAnsi="Times New Roman" w:cs="Times New Roman"/>
          <w:w w:val="105"/>
          <w:sz w:val="24"/>
          <w:szCs w:val="24"/>
        </w:rPr>
        <w:t>umowa o pracę/wolontariat</w:t>
      </w:r>
      <w:r w:rsidRPr="00C658ED">
        <w:rPr>
          <w:rFonts w:ascii="Times New Roman" w:hAnsi="Times New Roman" w:cs="Times New Roman"/>
          <w:w w:val="105"/>
          <w:sz w:val="24"/>
          <w:szCs w:val="24"/>
        </w:rPr>
        <w:t xml:space="preserve"> z podmiotem komercyjnym/instytucją prowadzącą działalność w zakresie umożliwiającym osiągnięcie stosownych efektów uczenia się;</w:t>
      </w:r>
    </w:p>
    <w:p w14:paraId="7744DD92" w14:textId="26386122" w:rsidR="001058F5" w:rsidRPr="00C658ED" w:rsidRDefault="001058F5" w:rsidP="00243E3A">
      <w:pPr>
        <w:pStyle w:val="Akapitzlist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>opis zakresu obowiązków przypisanych do stanowiska określonego w przywołanej wyżej umowie;</w:t>
      </w:r>
    </w:p>
    <w:p w14:paraId="27FD92C4" w14:textId="1794E872" w:rsidR="00A95454" w:rsidRPr="00C658ED" w:rsidRDefault="00A95454" w:rsidP="00243E3A">
      <w:pPr>
        <w:pStyle w:val="Akapitzlist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>zaświadczenie pracodawcy wraz ze szczegółowym opisem zakresu jego obowiązków oraz wskazanym czasem (okresem) zatrudnienia;</w:t>
      </w:r>
    </w:p>
    <w:p w14:paraId="27F51A95" w14:textId="6ED3EA9D" w:rsidR="001058F5" w:rsidRPr="00C658ED" w:rsidRDefault="001058F5" w:rsidP="00243E3A">
      <w:pPr>
        <w:pStyle w:val="Akapitzlist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 xml:space="preserve">opis faktycznie zrealizowanych w ramach umowy o pracę/wolontariatu działań, projektów, nabytych kompetencji itp., </w:t>
      </w:r>
    </w:p>
    <w:p w14:paraId="01099961" w14:textId="70A3C540" w:rsidR="001058F5" w:rsidRPr="00C658ED" w:rsidRDefault="001058F5" w:rsidP="00243E3A">
      <w:pPr>
        <w:pStyle w:val="Akapitzlist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658ED">
        <w:rPr>
          <w:rFonts w:ascii="Times New Roman" w:hAnsi="Times New Roman" w:cs="Times New Roman"/>
          <w:w w:val="105"/>
          <w:sz w:val="24"/>
          <w:szCs w:val="24"/>
        </w:rPr>
        <w:t>inne dokumenty uznane przez osobę zainteresowaną za przydatne w toku postępowania.</w:t>
      </w:r>
    </w:p>
    <w:p w14:paraId="684DCA25" w14:textId="53483D70" w:rsidR="001058F5" w:rsidRPr="00C658ED" w:rsidRDefault="00220FEB" w:rsidP="001058F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="001058F5" w:rsidRPr="00C658ED">
        <w:rPr>
          <w:rFonts w:ascii="Times New Roman" w:hAnsi="Times New Roman" w:cs="Times New Roman"/>
          <w:w w:val="105"/>
          <w:sz w:val="24"/>
          <w:szCs w:val="24"/>
        </w:rPr>
        <w:t>.</w:t>
      </w:r>
      <w:r w:rsidR="00A87432">
        <w:rPr>
          <w:rFonts w:ascii="Times New Roman" w:hAnsi="Times New Roman" w:cs="Times New Roman"/>
          <w:w w:val="105"/>
          <w:sz w:val="24"/>
          <w:szCs w:val="24"/>
        </w:rPr>
        <w:t>3</w:t>
      </w:r>
      <w:r w:rsidR="001058F5" w:rsidRPr="00C658ED">
        <w:rPr>
          <w:rFonts w:ascii="Times New Roman" w:hAnsi="Times New Roman" w:cs="Times New Roman"/>
          <w:w w:val="105"/>
          <w:sz w:val="24"/>
          <w:szCs w:val="24"/>
        </w:rPr>
        <w:t xml:space="preserve">. Opiekun Praktyk ma prawo zwrócić się o dodatkowe wyjaśnienia i/lub dokumenty tak do wnioskodawcy, jak i do podmiotu, w którym praca zawodowa/wolontariat miał lub ma miejsce. </w:t>
      </w:r>
    </w:p>
    <w:p w14:paraId="37839511" w14:textId="2B69EF41" w:rsidR="001058F5" w:rsidRPr="00C658ED" w:rsidRDefault="00220FEB" w:rsidP="001058F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="001058F5" w:rsidRPr="00C658ED">
        <w:rPr>
          <w:rFonts w:ascii="Times New Roman" w:hAnsi="Times New Roman" w:cs="Times New Roman"/>
          <w:w w:val="105"/>
          <w:sz w:val="24"/>
          <w:szCs w:val="24"/>
        </w:rPr>
        <w:t>.</w:t>
      </w:r>
      <w:r w:rsidR="00C80F51">
        <w:rPr>
          <w:rFonts w:ascii="Times New Roman" w:hAnsi="Times New Roman" w:cs="Times New Roman"/>
          <w:w w:val="105"/>
          <w:sz w:val="24"/>
          <w:szCs w:val="24"/>
        </w:rPr>
        <w:t>4</w:t>
      </w:r>
      <w:r w:rsidR="001058F5" w:rsidRPr="00C658ED">
        <w:rPr>
          <w:rFonts w:ascii="Times New Roman" w:hAnsi="Times New Roman" w:cs="Times New Roman"/>
          <w:w w:val="105"/>
          <w:sz w:val="24"/>
          <w:szCs w:val="24"/>
        </w:rPr>
        <w:t xml:space="preserve">. Z uwagi na konieczność weryfikacji przedłożonej dokumentacji wniosek </w:t>
      </w:r>
      <w:r w:rsidR="00A95454" w:rsidRPr="00C658ED">
        <w:rPr>
          <w:rFonts w:ascii="Times New Roman" w:hAnsi="Times New Roman" w:cs="Times New Roman"/>
          <w:w w:val="105"/>
          <w:sz w:val="24"/>
          <w:szCs w:val="24"/>
        </w:rPr>
        <w:t xml:space="preserve">określony w pkt. </w:t>
      </w:r>
      <w:r>
        <w:rPr>
          <w:rFonts w:ascii="Times New Roman" w:hAnsi="Times New Roman" w:cs="Times New Roman"/>
          <w:w w:val="105"/>
          <w:sz w:val="24"/>
          <w:szCs w:val="24"/>
        </w:rPr>
        <w:t>5</w:t>
      </w:r>
      <w:r w:rsidR="00A95454" w:rsidRPr="00C658ED">
        <w:rPr>
          <w:rFonts w:ascii="Times New Roman" w:hAnsi="Times New Roman" w:cs="Times New Roman"/>
          <w:w w:val="105"/>
          <w:sz w:val="24"/>
          <w:szCs w:val="24"/>
        </w:rPr>
        <w:t>.1.</w:t>
      </w:r>
      <w:r w:rsidR="001058F5" w:rsidRPr="00C658ED">
        <w:rPr>
          <w:rFonts w:ascii="Times New Roman" w:hAnsi="Times New Roman" w:cs="Times New Roman"/>
          <w:w w:val="105"/>
          <w:sz w:val="24"/>
          <w:szCs w:val="24"/>
        </w:rPr>
        <w:t xml:space="preserve"> należy złożyć Opiekunowi Praktyk nie później niż do końca piątego semestru studiów I stopnia. </w:t>
      </w:r>
    </w:p>
    <w:p w14:paraId="2A4F34AA" w14:textId="77777777" w:rsidR="001D6347" w:rsidRPr="004D623F" w:rsidRDefault="001D6347" w:rsidP="004D623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B1FC19" w14:textId="1CF2D97C" w:rsidR="0099326F" w:rsidRPr="00345273" w:rsidRDefault="0099326F" w:rsidP="00D0553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Szczegółowe zasady </w:t>
      </w:r>
      <w:r w:rsidR="00CC2BE4"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przebiegu</w:t>
      </w:r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81182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oraz uzyskania zaliczenia </w:t>
      </w:r>
      <w:r w:rsidRPr="0034527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prakty</w:t>
      </w:r>
      <w:r w:rsidR="0073766C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k</w:t>
      </w:r>
      <w:r w:rsidR="00D10FC3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zawodowych</w:t>
      </w:r>
      <w:r w:rsidR="0076355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</w:t>
      </w:r>
    </w:p>
    <w:p w14:paraId="21E8DE95" w14:textId="22D65D80" w:rsidR="00CC2BE4" w:rsidRPr="00345273" w:rsidRDefault="00811829" w:rsidP="61089753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 w:themeColor="text1"/>
        </w:rPr>
      </w:pPr>
      <w:r w:rsidRPr="54E7009A">
        <w:rPr>
          <w:color w:val="000000" w:themeColor="text1"/>
        </w:rPr>
        <w:t>6.1.</w:t>
      </w:r>
      <w:r w:rsidR="02AE1D4E" w:rsidRPr="54E7009A">
        <w:rPr>
          <w:color w:val="000000" w:themeColor="text1"/>
        </w:rPr>
        <w:t xml:space="preserve"> </w:t>
      </w:r>
      <w:r w:rsidR="00CC2BE4" w:rsidRPr="54E7009A">
        <w:rPr>
          <w:color w:val="000000" w:themeColor="text1"/>
        </w:rPr>
        <w:t>Warunkiem koniecznym uzyskania</w:t>
      </w:r>
      <w:r w:rsidR="00320C18">
        <w:rPr>
          <w:color w:val="000000" w:themeColor="text1"/>
        </w:rPr>
        <w:t xml:space="preserve"> </w:t>
      </w:r>
      <w:r w:rsidR="00320C18" w:rsidRPr="00C658ED">
        <w:rPr>
          <w:color w:val="000000" w:themeColor="text1"/>
        </w:rPr>
        <w:t>s</w:t>
      </w:r>
      <w:r w:rsidR="00CC2BE4" w:rsidRPr="00C658ED">
        <w:rPr>
          <w:color w:val="000000" w:themeColor="text1"/>
        </w:rPr>
        <w:t>kierowania</w:t>
      </w:r>
      <w:r w:rsidR="00CC2BE4" w:rsidRPr="54E7009A">
        <w:rPr>
          <w:color w:val="000000" w:themeColor="text1"/>
        </w:rPr>
        <w:t xml:space="preserve"> </w:t>
      </w:r>
      <w:r w:rsidR="00320C18">
        <w:rPr>
          <w:color w:val="000000" w:themeColor="text1"/>
        </w:rPr>
        <w:t xml:space="preserve">na praktykę </w:t>
      </w:r>
      <w:r w:rsidR="00CC2BE4" w:rsidRPr="54E7009A">
        <w:rPr>
          <w:color w:val="000000" w:themeColor="text1"/>
        </w:rPr>
        <w:t xml:space="preserve">jest zapoznanie się studenta z </w:t>
      </w:r>
      <w:bookmarkStart w:id="5" w:name="_Hlk140048471"/>
      <w:r w:rsidR="00CE17D8" w:rsidRPr="00CE17D8">
        <w:rPr>
          <w:i/>
          <w:iCs/>
          <w:color w:val="000000" w:themeColor="text1"/>
        </w:rPr>
        <w:t>W</w:t>
      </w:r>
      <w:r w:rsidR="00CC2BE4" w:rsidRPr="00CE17D8">
        <w:rPr>
          <w:i/>
          <w:iCs/>
          <w:color w:val="000000" w:themeColor="text1"/>
        </w:rPr>
        <w:t>ydziałowym regulaminem praktyk zawodowych</w:t>
      </w:r>
      <w:r w:rsidR="00F95198" w:rsidRPr="54E7009A">
        <w:rPr>
          <w:color w:val="000000" w:themeColor="text1"/>
        </w:rPr>
        <w:t xml:space="preserve"> </w:t>
      </w:r>
      <w:bookmarkEnd w:id="5"/>
      <w:r w:rsidR="00F95198" w:rsidRPr="54E7009A">
        <w:rPr>
          <w:color w:val="000000" w:themeColor="text1"/>
        </w:rPr>
        <w:t xml:space="preserve">oraz </w:t>
      </w:r>
      <w:r w:rsidR="00F95198" w:rsidRPr="00CE17D8">
        <w:rPr>
          <w:rStyle w:val="normaltextrun"/>
          <w:i/>
          <w:iCs/>
          <w:color w:val="000000" w:themeColor="text1"/>
        </w:rPr>
        <w:t xml:space="preserve">Zasadami odbywania i </w:t>
      </w:r>
      <w:r w:rsidR="00F95198" w:rsidRPr="00CE17D8">
        <w:rPr>
          <w:rStyle w:val="normaltextrun"/>
          <w:i/>
          <w:iCs/>
          <w:color w:val="000000" w:themeColor="text1"/>
        </w:rPr>
        <w:lastRenderedPageBreak/>
        <w:t xml:space="preserve">zaliczania praktyk </w:t>
      </w:r>
      <w:bookmarkStart w:id="6" w:name="_Hlk140048491"/>
      <w:r w:rsidR="00F95198" w:rsidRPr="00CE17D8">
        <w:rPr>
          <w:rStyle w:val="normaltextrun"/>
          <w:i/>
          <w:iCs/>
          <w:color w:val="000000" w:themeColor="text1"/>
        </w:rPr>
        <w:t>na kierunku archeologia</w:t>
      </w:r>
      <w:r w:rsidR="002B5665">
        <w:rPr>
          <w:rStyle w:val="normaltextrun"/>
          <w:i/>
          <w:iCs/>
          <w:color w:val="000000" w:themeColor="text1"/>
        </w:rPr>
        <w:t xml:space="preserve"> studia </w:t>
      </w:r>
      <w:r w:rsidR="00CE17D8">
        <w:rPr>
          <w:rStyle w:val="normaltextrun"/>
          <w:i/>
          <w:iCs/>
          <w:color w:val="000000" w:themeColor="text1"/>
        </w:rPr>
        <w:t>pierwszego stopnia</w:t>
      </w:r>
      <w:bookmarkEnd w:id="6"/>
      <w:r w:rsidR="00F95198" w:rsidRPr="54E7009A">
        <w:rPr>
          <w:rStyle w:val="normaltextrun"/>
          <w:color w:val="000000" w:themeColor="text1"/>
        </w:rPr>
        <w:t xml:space="preserve">, </w:t>
      </w:r>
      <w:bookmarkStart w:id="7" w:name="_Hlk140048518"/>
      <w:r w:rsidR="00CC2BE4" w:rsidRPr="54E7009A">
        <w:rPr>
          <w:color w:val="000000" w:themeColor="text1"/>
        </w:rPr>
        <w:t xml:space="preserve">potwierdzone </w:t>
      </w:r>
      <w:r w:rsidR="00CE17D8">
        <w:rPr>
          <w:color w:val="000000" w:themeColor="text1"/>
        </w:rPr>
        <w:t xml:space="preserve">złożeniem </w:t>
      </w:r>
      <w:r w:rsidR="00CC2BE4" w:rsidRPr="54E7009A">
        <w:rPr>
          <w:color w:val="000000" w:themeColor="text1"/>
        </w:rPr>
        <w:t>pisemn</w:t>
      </w:r>
      <w:r w:rsidR="00CE17D8">
        <w:rPr>
          <w:color w:val="000000" w:themeColor="text1"/>
        </w:rPr>
        <w:t xml:space="preserve">ego </w:t>
      </w:r>
      <w:r w:rsidR="00F95198" w:rsidRPr="54E7009A">
        <w:rPr>
          <w:color w:val="000000" w:themeColor="text1"/>
        </w:rPr>
        <w:t>oświadczeni</w:t>
      </w:r>
      <w:r w:rsidR="00CE17D8">
        <w:rPr>
          <w:color w:val="000000" w:themeColor="text1"/>
        </w:rPr>
        <w:t>a</w:t>
      </w:r>
      <w:r w:rsidR="00F95198" w:rsidRPr="54E7009A">
        <w:rPr>
          <w:color w:val="000000" w:themeColor="text1"/>
        </w:rPr>
        <w:t xml:space="preserve"> (zał. 6</w:t>
      </w:r>
      <w:r w:rsidR="002B5665">
        <w:rPr>
          <w:color w:val="000000" w:themeColor="text1"/>
        </w:rPr>
        <w:t xml:space="preserve"> do WRPZ</w:t>
      </w:r>
      <w:r w:rsidR="00F95198" w:rsidRPr="54E7009A">
        <w:rPr>
          <w:color w:val="000000" w:themeColor="text1"/>
        </w:rPr>
        <w:t>).</w:t>
      </w:r>
      <w:bookmarkEnd w:id="7"/>
    </w:p>
    <w:p w14:paraId="36A5BDF1" w14:textId="1AD54062" w:rsidR="006D54E3" w:rsidRDefault="00D0553D" w:rsidP="0034527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99326F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11829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9326F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D54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Warunkiem koniecznym odbycia praktyki jest </w:t>
      </w:r>
      <w:r w:rsidR="0013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zawarcie</w:t>
      </w:r>
      <w:r w:rsidR="00073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203" w:rsidRPr="0007320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Porozumienia o organizacji praktyki dla studentów Wydziału Humanistycznego US</w:t>
      </w:r>
      <w:r w:rsidR="00073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34455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jeśli organizatorem jest podmiot zewnętrzny</w:t>
      </w:r>
      <w:r w:rsidR="0013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2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(zał. nr 1 do WRPZ)</w:t>
      </w:r>
      <w:r w:rsidR="0013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4188959" w14:textId="250CE14D" w:rsidR="0099326F" w:rsidRPr="00345273" w:rsidRDefault="006D54E3" w:rsidP="0034527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F95198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99326F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dbycie </w:t>
      </w:r>
      <w:r w:rsidR="00310084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praktyki </w:t>
      </w:r>
      <w:r w:rsidR="0099326F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przez studenta mus</w:t>
      </w:r>
      <w:r w:rsidR="00F95198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99326F" w:rsidRPr="54E700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posiadać odzwierciedlenie w następujących dokumentach:</w:t>
      </w:r>
    </w:p>
    <w:p w14:paraId="16E68D0D" w14:textId="54E84065" w:rsidR="0099326F" w:rsidRPr="00CE17D8" w:rsidRDefault="0099326F" w:rsidP="00CE17D8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dziennik praktyki wg załączonego wzoru</w:t>
      </w:r>
      <w:r w:rsidR="00A254C3" w:rsidRP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(zał. 5</w:t>
      </w:r>
      <w:r w:rsid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WRPZ</w:t>
      </w:r>
      <w:r w:rsidR="00A254C3" w:rsidRP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0553D" w:rsidRP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5BDFA8D" w14:textId="4FB570A6" w:rsidR="0099326F" w:rsidRPr="00345273" w:rsidRDefault="0099326F" w:rsidP="00CE17D8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opinia z przebiegu praktyki studenta</w:t>
      </w:r>
      <w:r w:rsidR="001344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wraz z proponowaną oceną</w:t>
      </w:r>
      <w:r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wystawiona przez </w:t>
      </w:r>
      <w:r w:rsidR="00F52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opiekuna z ramienia podmiotu przyjmującego na praktykę </w:t>
      </w:r>
      <w:r w:rsidR="00217725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(zał.</w:t>
      </w:r>
      <w:r w:rsidR="001174EE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CE17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WRPZ</w:t>
      </w:r>
      <w:r w:rsidR="00217725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05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CC3C9B" w14:textId="1C88BD2D" w:rsidR="0099326F" w:rsidRPr="00345273" w:rsidRDefault="00D0553D" w:rsidP="0034527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99326F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52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9326F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Prawidłowo wypełnione dokumenty podlegają zatwierdzeniu pod względem merytorycznym i formalnym przez Opiekuna Praktyk.</w:t>
      </w:r>
    </w:p>
    <w:p w14:paraId="110AA5A4" w14:textId="33F5EAA9" w:rsidR="0099326F" w:rsidRPr="00345273" w:rsidRDefault="00D0553D" w:rsidP="0034527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F52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99326F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Dokumenty wypełnione w sposób nieprawidłowy (brak pieczątek, podpisów, dat, niespójne daty itd.) bądź niekompletne (brak opinii, brak dziennika) zostają zwrócone studentowi w celu uzupełnienia bądź skorygowania w sposób ustalony ze studentem.</w:t>
      </w:r>
    </w:p>
    <w:p w14:paraId="39522183" w14:textId="0E9EEED5" w:rsidR="006B6978" w:rsidRPr="00345273" w:rsidRDefault="00D0553D" w:rsidP="0034527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99326F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52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99326F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B6978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Dokumenty będące podstawą zaliczenia praktyk</w:t>
      </w:r>
      <w:r w:rsidR="00C455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978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należy przedstaw</w:t>
      </w:r>
      <w:r w:rsidR="00345273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ić Opiekunowi Praktyk niezwłocznie po zakończeniu praktyki.</w:t>
      </w:r>
    </w:p>
    <w:p w14:paraId="7D37E6D3" w14:textId="7B647217" w:rsidR="00571CF7" w:rsidRDefault="00811829" w:rsidP="0034527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71CF7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52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571CF7" w:rsidRPr="00345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Ocena z praktyki wystawiana jest przez Opiekuna Praktyk na podstawie oceny proponowanej przez opiekuna z ramienia instytucji przyjmującej.</w:t>
      </w:r>
    </w:p>
    <w:p w14:paraId="450BDEB2" w14:textId="792081D8" w:rsidR="00811829" w:rsidRPr="00345273" w:rsidRDefault="00811829" w:rsidP="00345273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F52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Zatwierdzona dokumentacja praktyk jest niezwłocznie przekazywana przez Opiekuna Praktyk do </w:t>
      </w:r>
      <w:r w:rsidR="00753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dziekanatu</w:t>
      </w:r>
      <w:r w:rsidR="006226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53B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5C3883" w14:textId="77777777" w:rsidR="00A94715" w:rsidRPr="00345273" w:rsidRDefault="00A94715" w:rsidP="003452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9AF98B" w14:textId="1D12D7F6" w:rsidR="00507976" w:rsidRPr="00345273" w:rsidRDefault="00507976" w:rsidP="0034527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3C8E9" w14:textId="56BACC7E" w:rsidR="0099326F" w:rsidRPr="00345273" w:rsidRDefault="0099326F" w:rsidP="0034527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5743F043" w14:textId="294C4946" w:rsidR="0099326F" w:rsidRPr="00345273" w:rsidRDefault="0099326F" w:rsidP="00345273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326F" w:rsidRPr="00345273" w:rsidSect="00291D82">
      <w:footerReference w:type="default" r:id="rId8"/>
      <w:pgSz w:w="11910" w:h="16840"/>
      <w:pgMar w:top="1417" w:right="1417" w:bottom="1417" w:left="1417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ACDD" w14:textId="77777777" w:rsidR="00291D82" w:rsidRDefault="00291D82" w:rsidP="00291D82">
      <w:pPr>
        <w:spacing w:after="0" w:line="240" w:lineRule="auto"/>
      </w:pPr>
      <w:r>
        <w:separator/>
      </w:r>
    </w:p>
  </w:endnote>
  <w:endnote w:type="continuationSeparator" w:id="0">
    <w:p w14:paraId="3B6EEBF8" w14:textId="77777777" w:rsidR="00291D82" w:rsidRDefault="00291D82" w:rsidP="0029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5528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D55F32F" w14:textId="06E5106C" w:rsidR="00291D82" w:rsidRPr="00291D82" w:rsidRDefault="00291D8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91D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91D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91D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291D82">
          <w:rPr>
            <w:rFonts w:ascii="Times New Roman" w:hAnsi="Times New Roman" w:cs="Times New Roman"/>
            <w:sz w:val="20"/>
            <w:szCs w:val="20"/>
          </w:rPr>
          <w:t>2</w:t>
        </w:r>
        <w:r w:rsidRPr="00291D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776889C" w14:textId="77777777" w:rsidR="00291D82" w:rsidRDefault="00291D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5190" w14:textId="77777777" w:rsidR="00291D82" w:rsidRDefault="00291D82" w:rsidP="00291D82">
      <w:pPr>
        <w:spacing w:after="0" w:line="240" w:lineRule="auto"/>
      </w:pPr>
      <w:r>
        <w:separator/>
      </w:r>
    </w:p>
  </w:footnote>
  <w:footnote w:type="continuationSeparator" w:id="0">
    <w:p w14:paraId="661F600B" w14:textId="77777777" w:rsidR="00291D82" w:rsidRDefault="00291D82" w:rsidP="0029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7511"/>
    <w:multiLevelType w:val="hybridMultilevel"/>
    <w:tmpl w:val="C5B67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1AF"/>
    <w:multiLevelType w:val="hybridMultilevel"/>
    <w:tmpl w:val="30EE8A6A"/>
    <w:lvl w:ilvl="0" w:tplc="7CF688F0">
      <w:start w:val="2"/>
      <w:numFmt w:val="upperRoman"/>
      <w:lvlText w:val="%1."/>
      <w:lvlJc w:val="left"/>
      <w:pPr>
        <w:ind w:left="318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1" w:tplc="F42E3510">
      <w:numFmt w:val="bullet"/>
      <w:lvlText w:val="•"/>
      <w:lvlJc w:val="left"/>
      <w:pPr>
        <w:ind w:left="1368" w:hanging="295"/>
      </w:pPr>
      <w:rPr>
        <w:rFonts w:hint="default"/>
        <w:lang w:val="pl-PL" w:eastAsia="en-US" w:bidi="ar-SA"/>
      </w:rPr>
    </w:lvl>
    <w:lvl w:ilvl="2" w:tplc="0DE8E118">
      <w:numFmt w:val="bullet"/>
      <w:lvlText w:val="•"/>
      <w:lvlJc w:val="left"/>
      <w:pPr>
        <w:ind w:left="2417" w:hanging="295"/>
      </w:pPr>
      <w:rPr>
        <w:rFonts w:hint="default"/>
        <w:lang w:val="pl-PL" w:eastAsia="en-US" w:bidi="ar-SA"/>
      </w:rPr>
    </w:lvl>
    <w:lvl w:ilvl="3" w:tplc="E1925B2C">
      <w:numFmt w:val="bullet"/>
      <w:lvlText w:val="•"/>
      <w:lvlJc w:val="left"/>
      <w:pPr>
        <w:ind w:left="3465" w:hanging="295"/>
      </w:pPr>
      <w:rPr>
        <w:rFonts w:hint="default"/>
        <w:lang w:val="pl-PL" w:eastAsia="en-US" w:bidi="ar-SA"/>
      </w:rPr>
    </w:lvl>
    <w:lvl w:ilvl="4" w:tplc="2DB6E448">
      <w:numFmt w:val="bullet"/>
      <w:lvlText w:val="•"/>
      <w:lvlJc w:val="left"/>
      <w:pPr>
        <w:ind w:left="4514" w:hanging="295"/>
      </w:pPr>
      <w:rPr>
        <w:rFonts w:hint="default"/>
        <w:lang w:val="pl-PL" w:eastAsia="en-US" w:bidi="ar-SA"/>
      </w:rPr>
    </w:lvl>
    <w:lvl w:ilvl="5" w:tplc="21262172">
      <w:numFmt w:val="bullet"/>
      <w:lvlText w:val="•"/>
      <w:lvlJc w:val="left"/>
      <w:pPr>
        <w:ind w:left="5563" w:hanging="295"/>
      </w:pPr>
      <w:rPr>
        <w:rFonts w:hint="default"/>
        <w:lang w:val="pl-PL" w:eastAsia="en-US" w:bidi="ar-SA"/>
      </w:rPr>
    </w:lvl>
    <w:lvl w:ilvl="6" w:tplc="82765DFE">
      <w:numFmt w:val="bullet"/>
      <w:lvlText w:val="•"/>
      <w:lvlJc w:val="left"/>
      <w:pPr>
        <w:ind w:left="6611" w:hanging="295"/>
      </w:pPr>
      <w:rPr>
        <w:rFonts w:hint="default"/>
        <w:lang w:val="pl-PL" w:eastAsia="en-US" w:bidi="ar-SA"/>
      </w:rPr>
    </w:lvl>
    <w:lvl w:ilvl="7" w:tplc="77EC0138">
      <w:numFmt w:val="bullet"/>
      <w:lvlText w:val="•"/>
      <w:lvlJc w:val="left"/>
      <w:pPr>
        <w:ind w:left="7660" w:hanging="295"/>
      </w:pPr>
      <w:rPr>
        <w:rFonts w:hint="default"/>
        <w:lang w:val="pl-PL" w:eastAsia="en-US" w:bidi="ar-SA"/>
      </w:rPr>
    </w:lvl>
    <w:lvl w:ilvl="8" w:tplc="3782F758">
      <w:numFmt w:val="bullet"/>
      <w:lvlText w:val="•"/>
      <w:lvlJc w:val="left"/>
      <w:pPr>
        <w:ind w:left="8709" w:hanging="295"/>
      </w:pPr>
      <w:rPr>
        <w:rFonts w:hint="default"/>
        <w:lang w:val="pl-PL" w:eastAsia="en-US" w:bidi="ar-SA"/>
      </w:rPr>
    </w:lvl>
  </w:abstractNum>
  <w:abstractNum w:abstractNumId="2" w15:restartNumberingAfterBreak="0">
    <w:nsid w:val="134E50D3"/>
    <w:multiLevelType w:val="hybridMultilevel"/>
    <w:tmpl w:val="F25EC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1331"/>
    <w:multiLevelType w:val="hybridMultilevel"/>
    <w:tmpl w:val="F25EC2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3289"/>
    <w:multiLevelType w:val="hybridMultilevel"/>
    <w:tmpl w:val="590A32CE"/>
    <w:lvl w:ilvl="0" w:tplc="99D2B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3121"/>
    <w:multiLevelType w:val="hybridMultilevel"/>
    <w:tmpl w:val="C2EEBA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1FCA"/>
    <w:multiLevelType w:val="hybridMultilevel"/>
    <w:tmpl w:val="7F46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60E5"/>
    <w:multiLevelType w:val="hybridMultilevel"/>
    <w:tmpl w:val="590A32CE"/>
    <w:lvl w:ilvl="0" w:tplc="99D2B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A638A"/>
    <w:multiLevelType w:val="multilevel"/>
    <w:tmpl w:val="1888A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9" w15:restartNumberingAfterBreak="0">
    <w:nsid w:val="4FB5245E"/>
    <w:multiLevelType w:val="hybridMultilevel"/>
    <w:tmpl w:val="C362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E4772"/>
    <w:multiLevelType w:val="hybridMultilevel"/>
    <w:tmpl w:val="41E8C1BA"/>
    <w:lvl w:ilvl="0" w:tplc="0415000F">
      <w:start w:val="1"/>
      <w:numFmt w:val="decimal"/>
      <w:lvlText w:val="%1."/>
      <w:lvlJc w:val="left"/>
    </w:lvl>
    <w:lvl w:ilvl="1" w:tplc="57301EAE">
      <w:numFmt w:val="decimal"/>
      <w:lvlText w:val=""/>
      <w:lvlJc w:val="left"/>
    </w:lvl>
    <w:lvl w:ilvl="2" w:tplc="7A1275C8">
      <w:numFmt w:val="decimal"/>
      <w:lvlText w:val=""/>
      <w:lvlJc w:val="left"/>
    </w:lvl>
    <w:lvl w:ilvl="3" w:tplc="0E5E7B2E">
      <w:numFmt w:val="decimal"/>
      <w:lvlText w:val=""/>
      <w:lvlJc w:val="left"/>
    </w:lvl>
    <w:lvl w:ilvl="4" w:tplc="166EDF1A">
      <w:numFmt w:val="decimal"/>
      <w:lvlText w:val=""/>
      <w:lvlJc w:val="left"/>
    </w:lvl>
    <w:lvl w:ilvl="5" w:tplc="7C069500">
      <w:numFmt w:val="decimal"/>
      <w:lvlText w:val=""/>
      <w:lvlJc w:val="left"/>
    </w:lvl>
    <w:lvl w:ilvl="6" w:tplc="9AE0FD8C">
      <w:numFmt w:val="decimal"/>
      <w:lvlText w:val=""/>
      <w:lvlJc w:val="left"/>
    </w:lvl>
    <w:lvl w:ilvl="7" w:tplc="88FA630A">
      <w:numFmt w:val="decimal"/>
      <w:lvlText w:val=""/>
      <w:lvlJc w:val="left"/>
    </w:lvl>
    <w:lvl w:ilvl="8" w:tplc="D9D09FE2">
      <w:numFmt w:val="decimal"/>
      <w:lvlText w:val=""/>
      <w:lvlJc w:val="left"/>
    </w:lvl>
  </w:abstractNum>
  <w:abstractNum w:abstractNumId="11" w15:restartNumberingAfterBreak="0">
    <w:nsid w:val="5CFD1445"/>
    <w:multiLevelType w:val="hybridMultilevel"/>
    <w:tmpl w:val="BAB2B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52B6E"/>
    <w:multiLevelType w:val="hybridMultilevel"/>
    <w:tmpl w:val="F25EC2F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873089"/>
    <w:multiLevelType w:val="hybridMultilevel"/>
    <w:tmpl w:val="6396F8B2"/>
    <w:lvl w:ilvl="0" w:tplc="69B4B8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95E12"/>
    <w:multiLevelType w:val="hybridMultilevel"/>
    <w:tmpl w:val="6AB2AEE0"/>
    <w:lvl w:ilvl="0" w:tplc="94A4EF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0D5F21"/>
    <w:multiLevelType w:val="hybridMultilevel"/>
    <w:tmpl w:val="607E1D9E"/>
    <w:lvl w:ilvl="0" w:tplc="1F4C1F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023FC"/>
    <w:multiLevelType w:val="hybridMultilevel"/>
    <w:tmpl w:val="00B22568"/>
    <w:lvl w:ilvl="0" w:tplc="5FA2529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46965">
    <w:abstractNumId w:val="4"/>
  </w:num>
  <w:num w:numId="2" w16cid:durableId="257174400">
    <w:abstractNumId w:val="6"/>
  </w:num>
  <w:num w:numId="3" w16cid:durableId="275212374">
    <w:abstractNumId w:val="7"/>
  </w:num>
  <w:num w:numId="4" w16cid:durableId="807358059">
    <w:abstractNumId w:val="8"/>
  </w:num>
  <w:num w:numId="5" w16cid:durableId="960037347">
    <w:abstractNumId w:val="9"/>
  </w:num>
  <w:num w:numId="6" w16cid:durableId="797450390">
    <w:abstractNumId w:val="10"/>
  </w:num>
  <w:num w:numId="7" w16cid:durableId="646780827">
    <w:abstractNumId w:val="13"/>
  </w:num>
  <w:num w:numId="8" w16cid:durableId="47800837">
    <w:abstractNumId w:val="5"/>
  </w:num>
  <w:num w:numId="9" w16cid:durableId="1360744944">
    <w:abstractNumId w:val="12"/>
  </w:num>
  <w:num w:numId="10" w16cid:durableId="313609562">
    <w:abstractNumId w:val="3"/>
  </w:num>
  <w:num w:numId="11" w16cid:durableId="1350718809">
    <w:abstractNumId w:val="2"/>
  </w:num>
  <w:num w:numId="12" w16cid:durableId="2027632435">
    <w:abstractNumId w:val="11"/>
  </w:num>
  <w:num w:numId="13" w16cid:durableId="938370772">
    <w:abstractNumId w:val="1"/>
  </w:num>
  <w:num w:numId="14" w16cid:durableId="1950703199">
    <w:abstractNumId w:val="16"/>
  </w:num>
  <w:num w:numId="15" w16cid:durableId="1059285676">
    <w:abstractNumId w:val="15"/>
  </w:num>
  <w:num w:numId="16" w16cid:durableId="489444826">
    <w:abstractNumId w:val="0"/>
  </w:num>
  <w:num w:numId="17" w16cid:durableId="4036451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zU2M7EwNjQ2MzNT0lEKTi0uzszPAykwNK0FALlw0uEtAAAA"/>
  </w:docVars>
  <w:rsids>
    <w:rsidRoot w:val="00BA2DDC"/>
    <w:rsid w:val="00004A49"/>
    <w:rsid w:val="0002767F"/>
    <w:rsid w:val="000656FB"/>
    <w:rsid w:val="00067043"/>
    <w:rsid w:val="000704D3"/>
    <w:rsid w:val="00073203"/>
    <w:rsid w:val="00097C7E"/>
    <w:rsid w:val="00101BD5"/>
    <w:rsid w:val="001058F5"/>
    <w:rsid w:val="0011589D"/>
    <w:rsid w:val="001174EE"/>
    <w:rsid w:val="00121CC7"/>
    <w:rsid w:val="00134455"/>
    <w:rsid w:val="0014226F"/>
    <w:rsid w:val="001B2A4F"/>
    <w:rsid w:val="001D1F01"/>
    <w:rsid w:val="001D6347"/>
    <w:rsid w:val="001D638C"/>
    <w:rsid w:val="00212DC5"/>
    <w:rsid w:val="00217725"/>
    <w:rsid w:val="00220FEB"/>
    <w:rsid w:val="00243E3A"/>
    <w:rsid w:val="002721F1"/>
    <w:rsid w:val="00291D82"/>
    <w:rsid w:val="002B5665"/>
    <w:rsid w:val="00310084"/>
    <w:rsid w:val="00320C18"/>
    <w:rsid w:val="00340203"/>
    <w:rsid w:val="00345273"/>
    <w:rsid w:val="00347B16"/>
    <w:rsid w:val="00382CC8"/>
    <w:rsid w:val="003B249D"/>
    <w:rsid w:val="00480C44"/>
    <w:rsid w:val="00487445"/>
    <w:rsid w:val="0049549E"/>
    <w:rsid w:val="004D623F"/>
    <w:rsid w:val="004F689C"/>
    <w:rsid w:val="005018EA"/>
    <w:rsid w:val="0050410D"/>
    <w:rsid w:val="00507976"/>
    <w:rsid w:val="00571CF7"/>
    <w:rsid w:val="00587D4C"/>
    <w:rsid w:val="00595B0A"/>
    <w:rsid w:val="005D2C8A"/>
    <w:rsid w:val="00622601"/>
    <w:rsid w:val="00640114"/>
    <w:rsid w:val="00654EEF"/>
    <w:rsid w:val="006B5457"/>
    <w:rsid w:val="006B6978"/>
    <w:rsid w:val="006D0051"/>
    <w:rsid w:val="006D54E3"/>
    <w:rsid w:val="0071147B"/>
    <w:rsid w:val="00723D0C"/>
    <w:rsid w:val="007374E9"/>
    <w:rsid w:val="0073766C"/>
    <w:rsid w:val="00753BA1"/>
    <w:rsid w:val="00763556"/>
    <w:rsid w:val="00787128"/>
    <w:rsid w:val="007C009B"/>
    <w:rsid w:val="007C2146"/>
    <w:rsid w:val="007E671E"/>
    <w:rsid w:val="008076C9"/>
    <w:rsid w:val="00811829"/>
    <w:rsid w:val="008128DD"/>
    <w:rsid w:val="00821ECB"/>
    <w:rsid w:val="00843970"/>
    <w:rsid w:val="00854A34"/>
    <w:rsid w:val="00885174"/>
    <w:rsid w:val="008874D0"/>
    <w:rsid w:val="008C050A"/>
    <w:rsid w:val="008D09C3"/>
    <w:rsid w:val="008E603C"/>
    <w:rsid w:val="008E723B"/>
    <w:rsid w:val="008F5390"/>
    <w:rsid w:val="00901D54"/>
    <w:rsid w:val="00905170"/>
    <w:rsid w:val="00907BD9"/>
    <w:rsid w:val="00936D19"/>
    <w:rsid w:val="0097348A"/>
    <w:rsid w:val="009750A2"/>
    <w:rsid w:val="00976B44"/>
    <w:rsid w:val="00987385"/>
    <w:rsid w:val="0099128D"/>
    <w:rsid w:val="0099326F"/>
    <w:rsid w:val="009963CB"/>
    <w:rsid w:val="009D0055"/>
    <w:rsid w:val="009E302B"/>
    <w:rsid w:val="009F3EBB"/>
    <w:rsid w:val="00A15077"/>
    <w:rsid w:val="00A25211"/>
    <w:rsid w:val="00A254C3"/>
    <w:rsid w:val="00A3366C"/>
    <w:rsid w:val="00A502E9"/>
    <w:rsid w:val="00A51C5A"/>
    <w:rsid w:val="00A81759"/>
    <w:rsid w:val="00A87432"/>
    <w:rsid w:val="00A87951"/>
    <w:rsid w:val="00A906EB"/>
    <w:rsid w:val="00A94715"/>
    <w:rsid w:val="00A95454"/>
    <w:rsid w:val="00AE3134"/>
    <w:rsid w:val="00B0739A"/>
    <w:rsid w:val="00B17235"/>
    <w:rsid w:val="00B333B3"/>
    <w:rsid w:val="00B65F89"/>
    <w:rsid w:val="00B81CF4"/>
    <w:rsid w:val="00BA2DDC"/>
    <w:rsid w:val="00BB7743"/>
    <w:rsid w:val="00BC6EAA"/>
    <w:rsid w:val="00BD7F15"/>
    <w:rsid w:val="00BE226F"/>
    <w:rsid w:val="00C11F37"/>
    <w:rsid w:val="00C34CC6"/>
    <w:rsid w:val="00C4166A"/>
    <w:rsid w:val="00C4555A"/>
    <w:rsid w:val="00C514DE"/>
    <w:rsid w:val="00C658ED"/>
    <w:rsid w:val="00C80F51"/>
    <w:rsid w:val="00CB5ECE"/>
    <w:rsid w:val="00CB7E92"/>
    <w:rsid w:val="00CC2BE4"/>
    <w:rsid w:val="00CE0CBF"/>
    <w:rsid w:val="00CE17D8"/>
    <w:rsid w:val="00CF5651"/>
    <w:rsid w:val="00D0553D"/>
    <w:rsid w:val="00D07151"/>
    <w:rsid w:val="00D10FC3"/>
    <w:rsid w:val="00D70AA9"/>
    <w:rsid w:val="00D77469"/>
    <w:rsid w:val="00D8234F"/>
    <w:rsid w:val="00DB2AB4"/>
    <w:rsid w:val="00E056FD"/>
    <w:rsid w:val="00E14BAA"/>
    <w:rsid w:val="00E47311"/>
    <w:rsid w:val="00E561DE"/>
    <w:rsid w:val="00E6786D"/>
    <w:rsid w:val="00E84242"/>
    <w:rsid w:val="00EC052E"/>
    <w:rsid w:val="00EC0709"/>
    <w:rsid w:val="00EE0589"/>
    <w:rsid w:val="00F52246"/>
    <w:rsid w:val="00F60BB2"/>
    <w:rsid w:val="00F675EC"/>
    <w:rsid w:val="00F7317C"/>
    <w:rsid w:val="00F95198"/>
    <w:rsid w:val="00FD54F4"/>
    <w:rsid w:val="00FE4B40"/>
    <w:rsid w:val="02AE1D4E"/>
    <w:rsid w:val="0E55D4BC"/>
    <w:rsid w:val="13FBF2EF"/>
    <w:rsid w:val="1ED2CF10"/>
    <w:rsid w:val="27504340"/>
    <w:rsid w:val="2C7D19F9"/>
    <w:rsid w:val="41B99050"/>
    <w:rsid w:val="44717855"/>
    <w:rsid w:val="49F4E46C"/>
    <w:rsid w:val="54E7009A"/>
    <w:rsid w:val="5ECCB1A2"/>
    <w:rsid w:val="60AC7140"/>
    <w:rsid w:val="61089753"/>
    <w:rsid w:val="64501DB9"/>
    <w:rsid w:val="7C99A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C596"/>
  <w15:docId w15:val="{34065B90-C893-4EF8-927E-C134E4E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A2D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0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0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0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7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3C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93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93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326F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99326F"/>
    <w:pPr>
      <w:widowControl w:val="0"/>
      <w:autoSpaceDE w:val="0"/>
      <w:autoSpaceDN w:val="0"/>
      <w:spacing w:before="86" w:after="0" w:line="240" w:lineRule="auto"/>
      <w:ind w:left="268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326F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993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ny"/>
    <w:rsid w:val="00F9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5198"/>
  </w:style>
  <w:style w:type="paragraph" w:styleId="Poprawka">
    <w:name w:val="Revision"/>
    <w:hidden/>
    <w:uiPriority w:val="99"/>
    <w:semiHidden/>
    <w:rsid w:val="00987385"/>
    <w:pPr>
      <w:spacing w:after="0" w:line="240" w:lineRule="auto"/>
    </w:pPr>
  </w:style>
  <w:style w:type="paragraph" w:styleId="Bezodstpw">
    <w:name w:val="No Spacing"/>
    <w:uiPriority w:val="1"/>
    <w:qFormat/>
    <w:rsid w:val="00291D8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D82"/>
  </w:style>
  <w:style w:type="paragraph" w:styleId="Stopka">
    <w:name w:val="footer"/>
    <w:basedOn w:val="Normalny"/>
    <w:link w:val="StopkaZnak"/>
    <w:uiPriority w:val="99"/>
    <w:unhideWhenUsed/>
    <w:rsid w:val="002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A62321-E786-4ABD-879B-B0AF27E686E7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Krzanowska</dc:creator>
  <cp:keywords/>
  <dc:description/>
  <cp:lastModifiedBy>Renata Żuk</cp:lastModifiedBy>
  <cp:revision>5</cp:revision>
  <dcterms:created xsi:type="dcterms:W3CDTF">2024-03-26T23:00:00Z</dcterms:created>
  <dcterms:modified xsi:type="dcterms:W3CDTF">2024-03-29T22:47:00Z</dcterms:modified>
</cp:coreProperties>
</file>