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49B1" w14:textId="4F0DDD0A" w:rsidR="007D658E" w:rsidRDefault="007D658E" w:rsidP="007D658E">
      <w:pPr>
        <w:pStyle w:val="Bezodstpw"/>
        <w:jc w:val="right"/>
        <w:rPr>
          <w:rFonts w:ascii="Times New Roman" w:hAnsi="Times New Roman" w:cs="Times New Roman"/>
          <w:i/>
          <w:iCs/>
        </w:rPr>
      </w:pPr>
      <w:bookmarkStart w:id="0" w:name="_Hlk71391034"/>
      <w:r w:rsidRPr="00291D82">
        <w:rPr>
          <w:rFonts w:ascii="Times New Roman" w:hAnsi="Times New Roman" w:cs="Times New Roman"/>
          <w:i/>
          <w:iCs/>
        </w:rPr>
        <w:t xml:space="preserve">Załącznik uchwały nr </w:t>
      </w:r>
      <w:r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/XLII/2024</w:t>
      </w:r>
    </w:p>
    <w:p w14:paraId="64C6CBBD" w14:textId="77777777" w:rsidR="007D658E" w:rsidRPr="00291D82" w:rsidRDefault="007D658E" w:rsidP="007D658E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91D82">
        <w:rPr>
          <w:rFonts w:ascii="Times New Roman" w:hAnsi="Times New Roman" w:cs="Times New Roman"/>
          <w:i/>
          <w:iCs/>
        </w:rPr>
        <w:t xml:space="preserve">Rady Dydaktycznej Wydziału Humanistycznego US z dnia </w:t>
      </w:r>
      <w:r>
        <w:rPr>
          <w:rFonts w:ascii="Times New Roman" w:hAnsi="Times New Roman" w:cs="Times New Roman"/>
          <w:i/>
          <w:iCs/>
        </w:rPr>
        <w:t>28 marca</w:t>
      </w:r>
      <w:r w:rsidRPr="00291D82">
        <w:rPr>
          <w:rFonts w:ascii="Times New Roman" w:hAnsi="Times New Roman" w:cs="Times New Roman"/>
          <w:i/>
          <w:iCs/>
        </w:rPr>
        <w:t xml:space="preserve"> 202</w:t>
      </w:r>
      <w:r>
        <w:rPr>
          <w:rFonts w:ascii="Times New Roman" w:hAnsi="Times New Roman" w:cs="Times New Roman"/>
          <w:i/>
          <w:iCs/>
        </w:rPr>
        <w:t>4 r.</w:t>
      </w:r>
    </w:p>
    <w:p w14:paraId="535F7B36" w14:textId="77777777" w:rsidR="007D658E" w:rsidRDefault="007D658E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D93F17" w14:textId="77777777" w:rsidR="007D658E" w:rsidRDefault="007D658E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C4DE2F" w14:textId="77777777" w:rsidR="007D658E" w:rsidRDefault="007D658E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AC7EE1" w14:textId="77777777" w:rsidR="007D658E" w:rsidRDefault="007D658E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2BC6EE" w14:textId="77777777" w:rsidR="007D658E" w:rsidRDefault="007D658E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670EC1" w14:textId="0B8C3DCE" w:rsidR="00E50E91" w:rsidRDefault="002501DB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odbywania i zaliczania praktyk </w:t>
      </w:r>
      <w:r w:rsidR="00E50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zawodowych </w:t>
      </w:r>
    </w:p>
    <w:p w14:paraId="092F0664" w14:textId="61E597FB" w:rsidR="002501DB" w:rsidRDefault="002501DB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 kierunku</w:t>
      </w:r>
      <w:r w:rsidR="00E50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45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archeologia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studia drugiego</w:t>
      </w:r>
      <w:r w:rsidRPr="00345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stop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6C02528B" w14:textId="77777777" w:rsidR="009723AC" w:rsidRPr="00345273" w:rsidRDefault="009723AC" w:rsidP="00250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927766" w14:textId="77777777" w:rsidR="00BA2DDC" w:rsidRDefault="00BA2DDC" w:rsidP="003452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53566F" w14:textId="3A8DACE0" w:rsidR="000C53E0" w:rsidRDefault="002501DB" w:rsidP="0034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050675"/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Niniejsz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514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Zasady odbywania i zaliczania praktyk na kierunku archeologia studia </w:t>
      </w:r>
      <w:r w:rsidR="009723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drugiego</w:t>
      </w:r>
      <w:r w:rsidRPr="00C514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stopnia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(zwane dalej: Zasadami) 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opracowan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podstawie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556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55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>Wydziałowego regulaminu praktyk zawodowych obowiązującego na Wydziale Humanistycznym Uniwersytetu Szczecińskiego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(zwanego dalej WRPZ). </w:t>
      </w:r>
      <w:r w:rsidRPr="00763556">
        <w:rPr>
          <w:rFonts w:ascii="Times New Roman" w:eastAsia="Times New Roman" w:hAnsi="Times New Roman" w:cs="Times New Roman"/>
          <w:sz w:val="24"/>
          <w:szCs w:val="24"/>
        </w:rPr>
        <w:t xml:space="preserve">Załączniki będące integralną częścią </w:t>
      </w:r>
      <w:r>
        <w:rPr>
          <w:rFonts w:ascii="Times New Roman" w:eastAsia="Times New Roman" w:hAnsi="Times New Roman" w:cs="Times New Roman"/>
          <w:sz w:val="24"/>
          <w:szCs w:val="24"/>
        </w:rPr>
        <w:t>ww. r</w:t>
      </w:r>
      <w:r w:rsidRPr="00763556">
        <w:rPr>
          <w:rFonts w:ascii="Times New Roman" w:eastAsia="Times New Roman" w:hAnsi="Times New Roman" w:cs="Times New Roman"/>
          <w:sz w:val="24"/>
          <w:szCs w:val="24"/>
        </w:rPr>
        <w:t xml:space="preserve">egulaminu znajdują zastosowanie także w toku organizacji, odbywania i zaliczania praktyk na kierunku archeologia </w:t>
      </w:r>
      <w:r>
        <w:rPr>
          <w:rFonts w:ascii="Times New Roman" w:eastAsia="Times New Roman" w:hAnsi="Times New Roman" w:cs="Times New Roman"/>
          <w:sz w:val="24"/>
          <w:szCs w:val="24"/>
        </w:rPr>
        <w:t>studia drugiego stopnia.</w:t>
      </w:r>
    </w:p>
    <w:bookmarkEnd w:id="1"/>
    <w:p w14:paraId="43DBDFA1" w14:textId="77777777" w:rsidR="002501DB" w:rsidRPr="00345273" w:rsidRDefault="002501DB" w:rsidP="003452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F6F677" w14:textId="1322D19E" w:rsidR="000656FB" w:rsidRPr="00345273" w:rsidRDefault="00BA2DDC" w:rsidP="00345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Termin i czas trwania praktyk</w:t>
      </w:r>
    </w:p>
    <w:p w14:paraId="46ACB469" w14:textId="40A1CF0E" w:rsidR="00FD54F4" w:rsidRDefault="00097C7E" w:rsidP="002501DB">
      <w:pPr>
        <w:pStyle w:val="Akapitzlist"/>
        <w:tabs>
          <w:tab w:val="left" w:pos="382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Studen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całego cyklu studiów 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drugiego</w:t>
      </w:r>
      <w:r w:rsidR="00004A4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stopnia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zobowiązan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odbycia praktyk</w:t>
      </w:r>
      <w:r w:rsidR="002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wymiarze 3 tygodni. </w:t>
      </w:r>
      <w:r w:rsidR="00214CE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Za praktyk</w:t>
      </w:r>
      <w:r w:rsidR="00214C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14CE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otrzymuj</w:t>
      </w:r>
      <w:r w:rsidR="00214C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4CE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C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4CE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 ECTS, które są przyznawane na koniec </w:t>
      </w:r>
      <w:r w:rsidR="00214C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14CE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semestru. </w:t>
      </w:r>
      <w:r w:rsidR="00FD54F4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</w:t>
      </w:r>
      <w:r w:rsidR="00250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D54F4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prawo odbyć praktykę w jednym okresie lub w kilku okresach</w:t>
      </w:r>
      <w:r w:rsidR="001D1F01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54F4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jednak łączny czas praktyki nie może być krótszy od określonego w programie studiów. </w:t>
      </w:r>
    </w:p>
    <w:p w14:paraId="09768ECD" w14:textId="77777777" w:rsidR="004D623F" w:rsidRPr="00345273" w:rsidRDefault="004D623F" w:rsidP="00345273">
      <w:pPr>
        <w:pStyle w:val="Akapitzlist"/>
        <w:tabs>
          <w:tab w:val="left" w:pos="382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3E649" w14:textId="090E29A0" w:rsidR="0099326F" w:rsidRPr="00345273" w:rsidRDefault="0099326F" w:rsidP="004D62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 praktyk</w:t>
      </w:r>
    </w:p>
    <w:p w14:paraId="39BC2993" w14:textId="1D5E89B6" w:rsidR="008076C9" w:rsidRPr="00D0553D" w:rsidRDefault="00BA2DDC" w:rsidP="002D755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553D">
        <w:rPr>
          <w:rFonts w:ascii="Times New Roman" w:hAnsi="Times New Roman" w:cs="Times New Roman"/>
          <w:color w:val="000000" w:themeColor="text1"/>
          <w:sz w:val="24"/>
          <w:szCs w:val="24"/>
        </w:rPr>
        <w:t>Celem praktyk jest</w:t>
      </w:r>
      <w:r w:rsidR="008076C9" w:rsidRPr="00D0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C9" w:rsidRPr="00D05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przygotowanie studenta do wykonywania w przyszłości zawodu archeologa, co wymaga:</w:t>
      </w:r>
    </w:p>
    <w:p w14:paraId="710A78D9" w14:textId="084FD658" w:rsidR="002D755F" w:rsidRPr="00A31E55" w:rsidRDefault="002D755F" w:rsidP="002501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E55">
        <w:rPr>
          <w:rFonts w:ascii="Times New Roman" w:eastAsia="Calibri" w:hAnsi="Times New Roman" w:cs="Times New Roman"/>
          <w:sz w:val="24"/>
          <w:szCs w:val="24"/>
        </w:rPr>
        <w:t xml:space="preserve">nabycia </w:t>
      </w:r>
      <w:r w:rsidR="002501DB">
        <w:rPr>
          <w:rFonts w:ascii="Times New Roman" w:eastAsia="Calibri" w:hAnsi="Times New Roman" w:cs="Times New Roman"/>
          <w:sz w:val="24"/>
          <w:szCs w:val="24"/>
        </w:rPr>
        <w:t xml:space="preserve">zaawansowanych </w:t>
      </w:r>
      <w:r w:rsidR="002501DB" w:rsidRPr="00A31E55">
        <w:rPr>
          <w:rFonts w:ascii="Times New Roman" w:eastAsia="Calibri" w:hAnsi="Times New Roman" w:cs="Times New Roman"/>
          <w:sz w:val="24"/>
          <w:szCs w:val="24"/>
        </w:rPr>
        <w:t xml:space="preserve">kompetencji </w:t>
      </w:r>
      <w:r w:rsidRPr="00A31E55">
        <w:rPr>
          <w:rFonts w:ascii="Times New Roman" w:eastAsia="Calibri" w:hAnsi="Times New Roman" w:cs="Times New Roman"/>
          <w:sz w:val="24"/>
          <w:szCs w:val="24"/>
        </w:rPr>
        <w:t xml:space="preserve">praktycznych w zakresie organizacji </w:t>
      </w:r>
      <w:r w:rsidR="002501DB">
        <w:rPr>
          <w:rFonts w:ascii="Times New Roman" w:eastAsia="Calibri" w:hAnsi="Times New Roman" w:cs="Times New Roman"/>
          <w:sz w:val="24"/>
          <w:szCs w:val="24"/>
        </w:rPr>
        <w:br/>
      </w:r>
      <w:r w:rsidRPr="00A31E55">
        <w:rPr>
          <w:rFonts w:ascii="Times New Roman" w:eastAsia="Calibri" w:hAnsi="Times New Roman" w:cs="Times New Roman"/>
          <w:sz w:val="24"/>
          <w:szCs w:val="24"/>
        </w:rPr>
        <w:t>i prowadzenia badań wykopaliskowych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CB0D4D" w14:textId="3B1E1F79" w:rsidR="002D755F" w:rsidRPr="00A31E55" w:rsidRDefault="002D755F" w:rsidP="002501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E55">
        <w:rPr>
          <w:rFonts w:ascii="Times New Roman" w:eastAsia="Calibri" w:hAnsi="Times New Roman" w:cs="Times New Roman"/>
          <w:sz w:val="24"/>
          <w:szCs w:val="24"/>
        </w:rPr>
        <w:t>nabycia zaawansowanej wiedzy na temat wymogów współczesnej metodyki badan archeologicznych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A31E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CA0F2D" w14:textId="05DF8B90" w:rsidR="002D755F" w:rsidRPr="00A31E55" w:rsidRDefault="002D755F" w:rsidP="002501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E55">
        <w:rPr>
          <w:rFonts w:ascii="Times New Roman" w:eastAsia="Calibri" w:hAnsi="Times New Roman" w:cs="Times New Roman"/>
          <w:sz w:val="24"/>
          <w:szCs w:val="24"/>
        </w:rPr>
        <w:t>nabycia kompetencj</w:t>
      </w:r>
      <w:r w:rsidR="002501DB">
        <w:rPr>
          <w:rFonts w:ascii="Times New Roman" w:eastAsia="Calibri" w:hAnsi="Times New Roman" w:cs="Times New Roman"/>
          <w:sz w:val="24"/>
          <w:szCs w:val="24"/>
        </w:rPr>
        <w:t>i</w:t>
      </w:r>
      <w:r w:rsidRPr="00A31E55">
        <w:rPr>
          <w:rFonts w:ascii="Times New Roman" w:eastAsia="Calibri" w:hAnsi="Times New Roman" w:cs="Times New Roman"/>
          <w:sz w:val="24"/>
          <w:szCs w:val="24"/>
        </w:rPr>
        <w:t xml:space="preserve"> w zakresie obsługi zaawansowanych technicznie urządzeń wykorzystywanych w trakcie badan wykopaliskowych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B500C6" w14:textId="56D06E70" w:rsidR="002D755F" w:rsidRDefault="002D755F" w:rsidP="002501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E55">
        <w:rPr>
          <w:rFonts w:ascii="Times New Roman" w:eastAsia="Calibri" w:hAnsi="Times New Roman" w:cs="Times New Roman"/>
          <w:sz w:val="24"/>
          <w:szCs w:val="24"/>
        </w:rPr>
        <w:lastRenderedPageBreak/>
        <w:t>świadomości konieczności prowadzenia badań interdyscyplinarnych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4C2813" w14:textId="0D9B4A6A" w:rsidR="002D755F" w:rsidRPr="002D755F" w:rsidRDefault="002D755F" w:rsidP="002501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55F">
        <w:rPr>
          <w:rFonts w:ascii="Times New Roman" w:eastAsia="Calibri" w:hAnsi="Times New Roman" w:cs="Times New Roman"/>
          <w:sz w:val="24"/>
          <w:szCs w:val="24"/>
        </w:rPr>
        <w:t>umiejętności pracy w zespole, w tym przyjmowania w nim funkcji kierowniczych</w:t>
      </w:r>
      <w:r w:rsidR="002501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433EC5" w14:textId="2092C95F" w:rsidR="004D623F" w:rsidRDefault="00907BD9" w:rsidP="00E0076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01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Szczegółowe cele praktyk zawarte są w </w:t>
      </w:r>
      <w:r w:rsidR="002501DB" w:rsidRPr="002501D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Ramowym programie praktyk dla kierunku archeologia </w:t>
      </w:r>
      <w:r w:rsidR="009723A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studia </w:t>
      </w:r>
      <w:r w:rsidR="002501DB" w:rsidRPr="002501D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drugiego stopnia</w:t>
      </w:r>
      <w:r w:rsidR="002501DB" w:rsidRPr="002501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stanowiącym załącznik do niniejszych Zasad.</w:t>
      </w:r>
    </w:p>
    <w:p w14:paraId="179FC5E7" w14:textId="77777777" w:rsidR="002501DB" w:rsidRPr="002501DB" w:rsidRDefault="002501DB" w:rsidP="002501DB">
      <w:pPr>
        <w:pStyle w:val="Akapitzlist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286143" w14:textId="7F659524" w:rsidR="0099326F" w:rsidRPr="00345273" w:rsidRDefault="0099326F" w:rsidP="002D75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praktyk - rodzaje podmiotów, których zakres działalności stwarza możliwość uzyskania efektów uczenia się zdefiniowanych dla praktyk zawodowych</w:t>
      </w:r>
    </w:p>
    <w:p w14:paraId="33035781" w14:textId="513992AF" w:rsidR="009D0055" w:rsidRPr="00345273" w:rsidRDefault="00212DC5" w:rsidP="002D75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2DD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Miejscem odbywania praktyk </w:t>
      </w:r>
      <w:r w:rsidR="00587D4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</w:t>
      </w:r>
      <w:r w:rsidR="00507976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ekspedycje archeologiczne organizowane przez Uniwersytet Szczeciński, inne ośrodki akademickie, </w:t>
      </w:r>
      <w:r w:rsidR="00EC070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Instytut Archeologii i Etnologii PAN, muzea</w:t>
      </w:r>
      <w:r w:rsidR="00981A54">
        <w:rPr>
          <w:rFonts w:ascii="Times New Roman" w:hAnsi="Times New Roman" w:cs="Times New Roman"/>
          <w:color w:val="000000" w:themeColor="text1"/>
          <w:sz w:val="24"/>
          <w:szCs w:val="24"/>
        </w:rPr>
        <w:t>, inne instytucje badawcze</w:t>
      </w:r>
      <w:r w:rsidR="00EC070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A4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D8234F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podmioty komercyjne - w kraju lub poza jego 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granicami.</w:t>
      </w:r>
    </w:p>
    <w:p w14:paraId="47BA05D9" w14:textId="5F6BD5CC" w:rsidR="0099326F" w:rsidRPr="00345273" w:rsidRDefault="0099326F" w:rsidP="002D75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E4D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Informacje o możliwości odbycia praktyk na konkretnych stanowiskach, terminach badań, warunkach oferowanych przez poszczególne ekspedycje itd. </w:t>
      </w:r>
      <w:r w:rsidR="00587D4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przedstawia</w:t>
      </w:r>
      <w:r w:rsidR="004F689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ne są przez O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piekun</w:t>
      </w:r>
      <w:r w:rsidR="004F689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87D4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 </w:t>
      </w:r>
      <w:r w:rsidR="004F689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i przekazywane potencjalnie zainteresowanym </w:t>
      </w:r>
      <w:r w:rsidR="00D7746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</w:t>
      </w:r>
      <w:r w:rsidR="0011589D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opiekunów oraz </w:t>
      </w:r>
      <w:r w:rsidR="00D7746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starostów poszczególnych roczników</w:t>
      </w:r>
      <w:r w:rsidR="00D34A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48EDE6" w14:textId="1543AAD1" w:rsidR="00936D19" w:rsidRDefault="00936D19" w:rsidP="00907BD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E4D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2" w:name="_Hlk162025408"/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może zgłosić zamiar odbycia praktyki </w:t>
      </w:r>
      <w:r w:rsidR="008D5753">
        <w:rPr>
          <w:rFonts w:ascii="Times New Roman" w:hAnsi="Times New Roman" w:cs="Times New Roman"/>
          <w:color w:val="000000" w:themeColor="text1"/>
          <w:sz w:val="24"/>
          <w:szCs w:val="24"/>
        </w:rPr>
        <w:t>zawodowej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instytucji/podmiocie innym niż wymienione w pkt. 3.1 niniejsz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1DB">
        <w:rPr>
          <w:rFonts w:ascii="Times New Roman" w:hAnsi="Times New Roman" w:cs="Times New Roman"/>
          <w:color w:val="000000" w:themeColor="text1"/>
          <w:sz w:val="24"/>
          <w:szCs w:val="24"/>
        </w:rPr>
        <w:t>Zasad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takiej </w:t>
      </w:r>
      <w:r w:rsidRPr="0098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sytuacji zasadność wydania skierowania na praktykę weryfikowana jest przez </w:t>
      </w:r>
      <w:r w:rsidR="00D0553D" w:rsidRPr="00981A5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8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piekuna </w:t>
      </w:r>
      <w:r w:rsidR="00D0553D" w:rsidRPr="00981A5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81A54">
        <w:rPr>
          <w:rFonts w:ascii="Times New Roman" w:hAnsi="Times New Roman" w:cs="Times New Roman"/>
          <w:color w:val="000000" w:themeColor="text1"/>
          <w:sz w:val="24"/>
          <w:szCs w:val="24"/>
        </w:rPr>
        <w:t>raktyk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pkt. </w:t>
      </w:r>
      <w:r w:rsidR="00D34A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(niżej).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konieczność przeprowadzenia przez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piekuna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raktyk działań formalnych, zgłoszenie takie winno nastąpić najpóźniej miesiąc przed planowanym terminem </w:t>
      </w:r>
      <w:r w:rsidR="008D5753">
        <w:rPr>
          <w:rFonts w:ascii="Times New Roman" w:hAnsi="Times New Roman" w:cs="Times New Roman"/>
          <w:color w:val="000000" w:themeColor="text1"/>
          <w:sz w:val="24"/>
          <w:szCs w:val="24"/>
        </w:rPr>
        <w:t>rozpoczęcia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praktyki.</w:t>
      </w:r>
    </w:p>
    <w:p w14:paraId="661B3149" w14:textId="77777777" w:rsidR="009316EE" w:rsidRDefault="009316EE" w:rsidP="00907BD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A5DCB" w14:textId="40A5F5FD" w:rsidR="00D34A99" w:rsidRDefault="00D34A99" w:rsidP="00D34A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62025871"/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zgłoszenia przez studenta zamiaru odbycia praktyk w instytucji/podmiocie innym niż wymienione w pkt. 3.1.,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raktyk może zweryfikować zdolność wskazanego podmiotu do realizacji celów określonych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niniejszych Zasadach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4919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Ramowym programie praktyk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Ostateczną decyzję 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>w tym zakresie p</w:t>
      </w:r>
      <w:r w:rsidR="0072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odejmuje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>raktyk</w:t>
      </w:r>
      <w:r w:rsidR="0014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72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uprzednim</w:t>
      </w:r>
      <w:r w:rsidR="0014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zasięgnięciu opinii </w:t>
      </w:r>
      <w:r w:rsidR="0072043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4339C">
        <w:rPr>
          <w:rFonts w:ascii="Times New Roman" w:hAnsi="Times New Roman" w:cs="Times New Roman"/>
          <w:color w:val="000000" w:themeColor="text1"/>
          <w:sz w:val="24"/>
          <w:szCs w:val="24"/>
        </w:rPr>
        <w:t>ierownika Katedry Archeologii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7DC563" w14:textId="77777777" w:rsidR="009316EE" w:rsidRPr="004D623F" w:rsidRDefault="009316EE" w:rsidP="009316E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F18F8" w14:textId="77A263CB" w:rsidR="0099326F" w:rsidRPr="00EB44D7" w:rsidRDefault="0099326F" w:rsidP="00D055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Hlk162025520"/>
      <w:bookmarkEnd w:id="2"/>
      <w:bookmarkEnd w:id="3"/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Zasady uznawania efektów uczenia się osiągniętych w ramach pracy zawodowej/społecznej lub działalności gospodarczej za równoważne efektom uczenia się zdefiniowanym dla praktyk zawodowych, o ile program studiów uwzględnia </w:t>
      </w:r>
      <w:r w:rsidRPr="00345273">
        <w:rPr>
          <w:rFonts w:ascii="Times New Roman" w:hAnsi="Times New Roman" w:cs="Times New Roman"/>
          <w:color w:val="000000" w:themeColor="text1"/>
          <w:spacing w:val="3"/>
          <w:w w:val="105"/>
          <w:sz w:val="24"/>
          <w:szCs w:val="24"/>
        </w:rPr>
        <w:t xml:space="preserve">taką 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formę praktyk</w:t>
      </w:r>
      <w:r w:rsidRPr="00345273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zawodowych.</w:t>
      </w:r>
    </w:p>
    <w:p w14:paraId="21369B46" w14:textId="77777777" w:rsidR="00214CE0" w:rsidRPr="00CB5ECE" w:rsidRDefault="00214CE0" w:rsidP="00214CE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Uznanie efektów uczenia się, które zostały osiągnięte w ramach pracy zawodowej/społecznej lub działalności gospodarczej za równoważne efektom uczenia się zdefiniowanym dla praktyk zawodowych, odbywa się na wniosek osoby zainteresowanej. </w:t>
      </w:r>
      <w:r w:rsidRPr="00CB5ECE">
        <w:rPr>
          <w:rFonts w:ascii="Times New Roman" w:hAnsi="Times New Roman" w:cs="Times New Roman"/>
          <w:sz w:val="24"/>
          <w:szCs w:val="24"/>
        </w:rPr>
        <w:t>Decyzję w tym zakresie podejmuje Prodziekan ds. studenckich na wniosek studenta pozytywnie zaopiniowany przez Opiekuna Praktyk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F95C9" w14:textId="77777777" w:rsidR="00214CE0" w:rsidRPr="00CB5ECE" w:rsidRDefault="00214CE0" w:rsidP="00214CE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>Uzyskanie pozytywnej opinii wniosku wskazanego w pkt. 5.1. możliwe jest po przedłożeniu dokumentacji, na którą może się składać:</w:t>
      </w:r>
    </w:p>
    <w:p w14:paraId="70521330" w14:textId="62DB55F6" w:rsidR="00214CE0" w:rsidRPr="00C658ED" w:rsidRDefault="00214CE0" w:rsidP="00336BC9">
      <w:pPr>
        <w:pStyle w:val="Akapitzlist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>umowa o pracę/wolontariat</w:t>
      </w: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 z podmiotem komercyjnym/instytucją prowadzącą działalność w zakresie umożliwiającym osiągnięcie stosownych efektów uczenia się;</w:t>
      </w:r>
    </w:p>
    <w:p w14:paraId="17B70A1B" w14:textId="59020459" w:rsidR="00214CE0" w:rsidRPr="00C658ED" w:rsidRDefault="00214CE0" w:rsidP="00336BC9">
      <w:pPr>
        <w:pStyle w:val="Akapitzlist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opis zakresu obowiązków przypisanych do stanowiska określonego w przywołanej wyżej umowie;</w:t>
      </w:r>
    </w:p>
    <w:p w14:paraId="640B766A" w14:textId="3605D234" w:rsidR="00214CE0" w:rsidRPr="00C658ED" w:rsidRDefault="00214CE0" w:rsidP="00336BC9">
      <w:pPr>
        <w:pStyle w:val="Akapitzlist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zaświadczenie pracodawcy wraz ze szczegółowym opisem zakresu jego obowiązków oraz wskazanym czasem (okresem) zatrudnienia;</w:t>
      </w:r>
    </w:p>
    <w:p w14:paraId="26CA9AB9" w14:textId="27040471" w:rsidR="00214CE0" w:rsidRPr="00C658ED" w:rsidRDefault="00214CE0" w:rsidP="00336BC9">
      <w:pPr>
        <w:pStyle w:val="Akapitzlist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opis faktycznie zrealizowanych w ramach umowy o pracę/wolontariatu działań, projektów, nabytych kompetencji itp., </w:t>
      </w:r>
    </w:p>
    <w:p w14:paraId="459E795B" w14:textId="73BDC02A" w:rsidR="00214CE0" w:rsidRPr="00C658ED" w:rsidRDefault="00214CE0" w:rsidP="00336BC9">
      <w:pPr>
        <w:pStyle w:val="Akapitzlist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inne dokumenty uznane przez osobę zainteresowaną za przydatne w toku postępowania.</w:t>
      </w:r>
    </w:p>
    <w:p w14:paraId="6BA28334" w14:textId="77777777" w:rsidR="00214CE0" w:rsidRPr="00C658ED" w:rsidRDefault="00214CE0" w:rsidP="00214CE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Pr="00C658ED"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sz w:val="24"/>
          <w:szCs w:val="24"/>
        </w:rPr>
        <w:t>3</w:t>
      </w: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. Opiekun Praktyk ma prawo zwrócić się o dodatkowe wyjaśnienia i/lub dokumenty tak do wnioskodawcy, jak i do podmiotu, w którym praca zawodowa/wolontariat miał lub ma miejsce. </w:t>
      </w:r>
    </w:p>
    <w:p w14:paraId="358C9E10" w14:textId="4CD3909C" w:rsidR="00447EB5" w:rsidRPr="00981A54" w:rsidRDefault="00D34A99" w:rsidP="00EB44D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="001013EC" w:rsidRPr="00981A54">
        <w:rPr>
          <w:rFonts w:ascii="Times New Roman" w:hAnsi="Times New Roman" w:cs="Times New Roman"/>
          <w:w w:val="105"/>
          <w:sz w:val="24"/>
          <w:szCs w:val="24"/>
        </w:rPr>
        <w:t xml:space="preserve">.4. Z uwagi na konieczność weryfikacji przedłożonej dokumentacji wniosek </w:t>
      </w:r>
      <w:r w:rsidR="005B34F2" w:rsidRPr="00981A54">
        <w:rPr>
          <w:rFonts w:ascii="Times New Roman" w:hAnsi="Times New Roman" w:cs="Times New Roman"/>
          <w:w w:val="105"/>
          <w:sz w:val="24"/>
          <w:szCs w:val="24"/>
        </w:rPr>
        <w:t>powyższy należy złożyć Opiekunowi Praktyk nie później niż do końca trzeciego semestru studiów II stopnia.</w:t>
      </w:r>
      <w:r w:rsidR="00447EB5" w:rsidRPr="00981A5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bookmarkEnd w:id="4"/>
    <w:p w14:paraId="70566AEC" w14:textId="77777777" w:rsidR="00F52C6A" w:rsidRDefault="00F52C6A" w:rsidP="00EB44D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04B1FC19" w14:textId="0779AA90" w:rsidR="0099326F" w:rsidRPr="00345273" w:rsidRDefault="0099326F" w:rsidP="00D055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Hlk162025988"/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Szczegółowe zasady </w:t>
      </w:r>
      <w:r w:rsidR="00CC2BE4"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przebiegu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81182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oraz uzyskania zaliczenia 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praktyk zawodowych</w:t>
      </w:r>
      <w:r w:rsidR="0080479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</w:p>
    <w:p w14:paraId="25667B7F" w14:textId="77777777" w:rsidR="00981A54" w:rsidRPr="00345273" w:rsidRDefault="00981A54" w:rsidP="00981A54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 w:themeColor="text1"/>
        </w:rPr>
      </w:pPr>
      <w:r w:rsidRPr="54E7009A">
        <w:rPr>
          <w:color w:val="000000" w:themeColor="text1"/>
        </w:rPr>
        <w:t>6.1. Warunkiem koniecznym uzyskania</w:t>
      </w:r>
      <w:r>
        <w:rPr>
          <w:color w:val="000000" w:themeColor="text1"/>
        </w:rPr>
        <w:t xml:space="preserve"> </w:t>
      </w:r>
      <w:r w:rsidRPr="00C658ED">
        <w:rPr>
          <w:color w:val="000000" w:themeColor="text1"/>
        </w:rPr>
        <w:t>skierowania</w:t>
      </w:r>
      <w:r w:rsidRPr="54E700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praktykę </w:t>
      </w:r>
      <w:r w:rsidRPr="54E7009A">
        <w:rPr>
          <w:color w:val="000000" w:themeColor="text1"/>
        </w:rPr>
        <w:t xml:space="preserve">jest zapoznanie się studenta z </w:t>
      </w:r>
      <w:bookmarkStart w:id="6" w:name="_Hlk140048471"/>
      <w:r w:rsidRPr="00CE17D8">
        <w:rPr>
          <w:i/>
          <w:iCs/>
          <w:color w:val="000000" w:themeColor="text1"/>
        </w:rPr>
        <w:t>Wydziałowym regulaminem praktyk zawodowych</w:t>
      </w:r>
      <w:r w:rsidRPr="54E7009A">
        <w:rPr>
          <w:color w:val="000000" w:themeColor="text1"/>
        </w:rPr>
        <w:t xml:space="preserve"> </w:t>
      </w:r>
      <w:bookmarkEnd w:id="6"/>
      <w:r w:rsidRPr="54E7009A">
        <w:rPr>
          <w:color w:val="000000" w:themeColor="text1"/>
        </w:rPr>
        <w:t xml:space="preserve">oraz </w:t>
      </w:r>
      <w:r w:rsidRPr="00CE17D8">
        <w:rPr>
          <w:rStyle w:val="normaltextrun"/>
          <w:i/>
          <w:iCs/>
          <w:color w:val="000000" w:themeColor="text1"/>
        </w:rPr>
        <w:t xml:space="preserve">Zasadami odbywania i zaliczania praktyk </w:t>
      </w:r>
      <w:bookmarkStart w:id="7" w:name="_Hlk140048491"/>
      <w:r w:rsidRPr="00CE17D8">
        <w:rPr>
          <w:rStyle w:val="normaltextrun"/>
          <w:i/>
          <w:iCs/>
          <w:color w:val="000000" w:themeColor="text1"/>
        </w:rPr>
        <w:t>na kierunku archeologia</w:t>
      </w:r>
      <w:r>
        <w:rPr>
          <w:rStyle w:val="normaltextrun"/>
          <w:i/>
          <w:iCs/>
          <w:color w:val="000000" w:themeColor="text1"/>
        </w:rPr>
        <w:t xml:space="preserve"> studia pierwszego stopnia</w:t>
      </w:r>
      <w:bookmarkEnd w:id="7"/>
      <w:r w:rsidRPr="54E7009A">
        <w:rPr>
          <w:rStyle w:val="normaltextrun"/>
          <w:color w:val="000000" w:themeColor="text1"/>
        </w:rPr>
        <w:t xml:space="preserve">, </w:t>
      </w:r>
      <w:bookmarkStart w:id="8" w:name="_Hlk140048518"/>
      <w:r w:rsidRPr="54E7009A">
        <w:rPr>
          <w:color w:val="000000" w:themeColor="text1"/>
        </w:rPr>
        <w:t xml:space="preserve">potwierdzone </w:t>
      </w:r>
      <w:r>
        <w:rPr>
          <w:color w:val="000000" w:themeColor="text1"/>
        </w:rPr>
        <w:t xml:space="preserve">złożeniem </w:t>
      </w:r>
      <w:r w:rsidRPr="54E7009A">
        <w:rPr>
          <w:color w:val="000000" w:themeColor="text1"/>
        </w:rPr>
        <w:t>pisemn</w:t>
      </w:r>
      <w:r>
        <w:rPr>
          <w:color w:val="000000" w:themeColor="text1"/>
        </w:rPr>
        <w:t xml:space="preserve">ego </w:t>
      </w:r>
      <w:r w:rsidRPr="54E7009A">
        <w:rPr>
          <w:color w:val="000000" w:themeColor="text1"/>
        </w:rPr>
        <w:t>oświadczeni</w:t>
      </w:r>
      <w:r>
        <w:rPr>
          <w:color w:val="000000" w:themeColor="text1"/>
        </w:rPr>
        <w:t>a</w:t>
      </w:r>
      <w:r w:rsidRPr="54E7009A">
        <w:rPr>
          <w:color w:val="000000" w:themeColor="text1"/>
        </w:rPr>
        <w:t xml:space="preserve"> (zał. 6</w:t>
      </w:r>
      <w:r>
        <w:rPr>
          <w:color w:val="000000" w:themeColor="text1"/>
        </w:rPr>
        <w:t xml:space="preserve"> do WRPZ</w:t>
      </w:r>
      <w:r w:rsidRPr="54E7009A">
        <w:rPr>
          <w:color w:val="000000" w:themeColor="text1"/>
        </w:rPr>
        <w:t>).</w:t>
      </w:r>
      <w:bookmarkEnd w:id="8"/>
    </w:p>
    <w:p w14:paraId="679C8C1A" w14:textId="77777777" w:rsidR="00981A54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Warunkiem koniecznym odbycia praktyki jest zawarcie </w:t>
      </w:r>
      <w:r w:rsidRPr="000732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Porozumienia o organizacji praktyki dla studentów Wydziału Humanistycznego 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jeśli organizatorem jest podmiot zewnętrzny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(zał. nr 1 do WRPZ).</w:t>
      </w:r>
    </w:p>
    <w:p w14:paraId="7BB7C0E5" w14:textId="77777777" w:rsidR="00981A54" w:rsidRPr="00345273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6.3. </w:t>
      </w:r>
      <w:r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Odbycie praktyki przez studenta musi posiadać odzwierciedlenie w następujących dokumentach:</w:t>
      </w:r>
    </w:p>
    <w:p w14:paraId="53701045" w14:textId="24BDD07D" w:rsidR="00981A54" w:rsidRPr="00CE17D8" w:rsidRDefault="00981A54" w:rsidP="00981A54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dziennik praktyki wg załączonego wzoru (zał.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WRPZ</w:t>
      </w:r>
      <w:r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0D2D034E" w14:textId="77777777" w:rsidR="00981A54" w:rsidRPr="00345273" w:rsidRDefault="00981A54" w:rsidP="00981A54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opinia z przebiegu praktyki studenta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wraz z proponowaną oceną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wystawiona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opiekuna z ramienia podmiotu przyjmującego na praktykę 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(zał.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WRPZ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2E491D1" w14:textId="77777777" w:rsidR="00981A54" w:rsidRPr="00345273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Prawidłowo wypełnione dokumenty podlegają zatwierdzeniu pod względem merytorycznym i formalnym przez Opiekuna Praktyk.</w:t>
      </w:r>
    </w:p>
    <w:p w14:paraId="65BAC788" w14:textId="77777777" w:rsidR="00981A54" w:rsidRPr="00345273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Dokumenty wypełnione w sposób nieprawidłowy (brak pieczątek, podpisów, dat, niespójne daty itd.) bądź niekompletne (brak opinii, brak dziennika) zostają zwrócone studentowi w celu uzupełnienia bądź skorygowania w sposób ustalony ze studentem.</w:t>
      </w:r>
    </w:p>
    <w:p w14:paraId="4985869F" w14:textId="77777777" w:rsidR="00981A54" w:rsidRPr="00345273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Dokumenty będące podstawą zaliczenia praktyk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należy przedstawić Opiekunowi Praktyk niezwłocznie po zakończeniu praktyki.</w:t>
      </w:r>
    </w:p>
    <w:p w14:paraId="228A4FEA" w14:textId="77777777" w:rsidR="00981A54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Ocena z praktyki wystawiana jest przez Opiekuna Praktyk na podstawie oceny proponowanej przez opiekuna z ramienia instytucji przyjmującej.</w:t>
      </w:r>
    </w:p>
    <w:p w14:paraId="2F2888CB" w14:textId="77777777" w:rsidR="00981A54" w:rsidRPr="00345273" w:rsidRDefault="00981A54" w:rsidP="00981A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6.8. Zatwierdzona dokumentacja praktyk jest niezwłocznie przekazywana przez Opiekuna Praktyk do dziekanatu. </w:t>
      </w:r>
    </w:p>
    <w:bookmarkEnd w:id="5"/>
    <w:p w14:paraId="565C3883" w14:textId="77777777" w:rsidR="00A94715" w:rsidRPr="00345273" w:rsidRDefault="00A94715" w:rsidP="003452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AF98B" w14:textId="1D12D7F6" w:rsidR="00507976" w:rsidRPr="00345273" w:rsidRDefault="00507976" w:rsidP="0034527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3C8E9" w14:textId="56BACC7E" w:rsidR="0099326F" w:rsidRPr="00345273" w:rsidRDefault="0099326F" w:rsidP="0034527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5743F043" w14:textId="294C4946" w:rsidR="0099326F" w:rsidRPr="00345273" w:rsidRDefault="0099326F" w:rsidP="0034527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326F" w:rsidRPr="00345273" w:rsidSect="00F628A3">
      <w:footerReference w:type="default" r:id="rId8"/>
      <w:pgSz w:w="11910" w:h="16840"/>
      <w:pgMar w:top="1417" w:right="1417" w:bottom="1417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D987" w14:textId="77777777" w:rsidR="00F628A3" w:rsidRDefault="00F628A3" w:rsidP="007D658E">
      <w:pPr>
        <w:spacing w:after="0" w:line="240" w:lineRule="auto"/>
      </w:pPr>
      <w:r>
        <w:separator/>
      </w:r>
    </w:p>
  </w:endnote>
  <w:endnote w:type="continuationSeparator" w:id="0">
    <w:p w14:paraId="29353F1B" w14:textId="77777777" w:rsidR="00F628A3" w:rsidRDefault="00F628A3" w:rsidP="007D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722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11DD0AB" w14:textId="1C7A9BC6" w:rsidR="007D658E" w:rsidRPr="007D658E" w:rsidRDefault="007D658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65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65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65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D658E">
          <w:rPr>
            <w:rFonts w:ascii="Times New Roman" w:hAnsi="Times New Roman" w:cs="Times New Roman"/>
            <w:sz w:val="20"/>
            <w:szCs w:val="20"/>
          </w:rPr>
          <w:t>2</w:t>
        </w:r>
        <w:r w:rsidRPr="007D65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DE9D51C" w14:textId="77777777" w:rsidR="007D658E" w:rsidRDefault="007D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0BF6" w14:textId="77777777" w:rsidR="00F628A3" w:rsidRDefault="00F628A3" w:rsidP="007D658E">
      <w:pPr>
        <w:spacing w:after="0" w:line="240" w:lineRule="auto"/>
      </w:pPr>
      <w:r>
        <w:separator/>
      </w:r>
    </w:p>
  </w:footnote>
  <w:footnote w:type="continuationSeparator" w:id="0">
    <w:p w14:paraId="019B9C88" w14:textId="77777777" w:rsidR="00F628A3" w:rsidRDefault="00F628A3" w:rsidP="007D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AF"/>
    <w:multiLevelType w:val="hybridMultilevel"/>
    <w:tmpl w:val="30EE8A6A"/>
    <w:lvl w:ilvl="0" w:tplc="7CF688F0">
      <w:start w:val="2"/>
      <w:numFmt w:val="upperRoman"/>
      <w:lvlText w:val="%1."/>
      <w:lvlJc w:val="left"/>
      <w:pPr>
        <w:ind w:left="31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F42E3510">
      <w:numFmt w:val="bullet"/>
      <w:lvlText w:val="•"/>
      <w:lvlJc w:val="left"/>
      <w:pPr>
        <w:ind w:left="1368" w:hanging="295"/>
      </w:pPr>
      <w:rPr>
        <w:rFonts w:hint="default"/>
        <w:lang w:val="pl-PL" w:eastAsia="en-US" w:bidi="ar-SA"/>
      </w:rPr>
    </w:lvl>
    <w:lvl w:ilvl="2" w:tplc="0DE8E118">
      <w:numFmt w:val="bullet"/>
      <w:lvlText w:val="•"/>
      <w:lvlJc w:val="left"/>
      <w:pPr>
        <w:ind w:left="2417" w:hanging="295"/>
      </w:pPr>
      <w:rPr>
        <w:rFonts w:hint="default"/>
        <w:lang w:val="pl-PL" w:eastAsia="en-US" w:bidi="ar-SA"/>
      </w:rPr>
    </w:lvl>
    <w:lvl w:ilvl="3" w:tplc="E1925B2C">
      <w:numFmt w:val="bullet"/>
      <w:lvlText w:val="•"/>
      <w:lvlJc w:val="left"/>
      <w:pPr>
        <w:ind w:left="3465" w:hanging="295"/>
      </w:pPr>
      <w:rPr>
        <w:rFonts w:hint="default"/>
        <w:lang w:val="pl-PL" w:eastAsia="en-US" w:bidi="ar-SA"/>
      </w:rPr>
    </w:lvl>
    <w:lvl w:ilvl="4" w:tplc="2DB6E448">
      <w:numFmt w:val="bullet"/>
      <w:lvlText w:val="•"/>
      <w:lvlJc w:val="left"/>
      <w:pPr>
        <w:ind w:left="4514" w:hanging="295"/>
      </w:pPr>
      <w:rPr>
        <w:rFonts w:hint="default"/>
        <w:lang w:val="pl-PL" w:eastAsia="en-US" w:bidi="ar-SA"/>
      </w:rPr>
    </w:lvl>
    <w:lvl w:ilvl="5" w:tplc="21262172">
      <w:numFmt w:val="bullet"/>
      <w:lvlText w:val="•"/>
      <w:lvlJc w:val="left"/>
      <w:pPr>
        <w:ind w:left="5563" w:hanging="295"/>
      </w:pPr>
      <w:rPr>
        <w:rFonts w:hint="default"/>
        <w:lang w:val="pl-PL" w:eastAsia="en-US" w:bidi="ar-SA"/>
      </w:rPr>
    </w:lvl>
    <w:lvl w:ilvl="6" w:tplc="82765DFE">
      <w:numFmt w:val="bullet"/>
      <w:lvlText w:val="•"/>
      <w:lvlJc w:val="left"/>
      <w:pPr>
        <w:ind w:left="6611" w:hanging="295"/>
      </w:pPr>
      <w:rPr>
        <w:rFonts w:hint="default"/>
        <w:lang w:val="pl-PL" w:eastAsia="en-US" w:bidi="ar-SA"/>
      </w:rPr>
    </w:lvl>
    <w:lvl w:ilvl="7" w:tplc="77EC0138">
      <w:numFmt w:val="bullet"/>
      <w:lvlText w:val="•"/>
      <w:lvlJc w:val="left"/>
      <w:pPr>
        <w:ind w:left="7660" w:hanging="295"/>
      </w:pPr>
      <w:rPr>
        <w:rFonts w:hint="default"/>
        <w:lang w:val="pl-PL" w:eastAsia="en-US" w:bidi="ar-SA"/>
      </w:rPr>
    </w:lvl>
    <w:lvl w:ilvl="8" w:tplc="3782F758">
      <w:numFmt w:val="bullet"/>
      <w:lvlText w:val="•"/>
      <w:lvlJc w:val="left"/>
      <w:pPr>
        <w:ind w:left="8709" w:hanging="295"/>
      </w:pPr>
      <w:rPr>
        <w:rFonts w:hint="default"/>
        <w:lang w:val="pl-PL" w:eastAsia="en-US" w:bidi="ar-SA"/>
      </w:rPr>
    </w:lvl>
  </w:abstractNum>
  <w:abstractNum w:abstractNumId="1" w15:restartNumberingAfterBreak="0">
    <w:nsid w:val="134E50D3"/>
    <w:multiLevelType w:val="hybridMultilevel"/>
    <w:tmpl w:val="F25EC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BF1"/>
    <w:multiLevelType w:val="hybridMultilevel"/>
    <w:tmpl w:val="001A2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A1331"/>
    <w:multiLevelType w:val="hybridMultilevel"/>
    <w:tmpl w:val="F25EC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0CE"/>
    <w:multiLevelType w:val="hybridMultilevel"/>
    <w:tmpl w:val="60E6DA00"/>
    <w:lvl w:ilvl="0" w:tplc="1F4C1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289"/>
    <w:multiLevelType w:val="hybridMultilevel"/>
    <w:tmpl w:val="590A32CE"/>
    <w:lvl w:ilvl="0" w:tplc="99D2B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13121"/>
    <w:multiLevelType w:val="hybridMultilevel"/>
    <w:tmpl w:val="C2EEB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FCA"/>
    <w:multiLevelType w:val="hybridMultilevel"/>
    <w:tmpl w:val="7F46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60E5"/>
    <w:multiLevelType w:val="hybridMultilevel"/>
    <w:tmpl w:val="590A32CE"/>
    <w:lvl w:ilvl="0" w:tplc="99D2B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36A7C"/>
    <w:multiLevelType w:val="hybridMultilevel"/>
    <w:tmpl w:val="E9BC72BC"/>
    <w:lvl w:ilvl="0" w:tplc="94A4EF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A638A"/>
    <w:multiLevelType w:val="multilevel"/>
    <w:tmpl w:val="1888A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1" w15:restartNumberingAfterBreak="0">
    <w:nsid w:val="4FB5245E"/>
    <w:multiLevelType w:val="hybridMultilevel"/>
    <w:tmpl w:val="C362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4772"/>
    <w:multiLevelType w:val="hybridMultilevel"/>
    <w:tmpl w:val="41E8C1BA"/>
    <w:lvl w:ilvl="0" w:tplc="0415000F">
      <w:start w:val="1"/>
      <w:numFmt w:val="decimal"/>
      <w:lvlText w:val="%1."/>
      <w:lvlJc w:val="left"/>
    </w:lvl>
    <w:lvl w:ilvl="1" w:tplc="57301EAE">
      <w:numFmt w:val="decimal"/>
      <w:lvlText w:val=""/>
      <w:lvlJc w:val="left"/>
    </w:lvl>
    <w:lvl w:ilvl="2" w:tplc="7A1275C8">
      <w:numFmt w:val="decimal"/>
      <w:lvlText w:val=""/>
      <w:lvlJc w:val="left"/>
    </w:lvl>
    <w:lvl w:ilvl="3" w:tplc="0E5E7B2E">
      <w:numFmt w:val="decimal"/>
      <w:lvlText w:val=""/>
      <w:lvlJc w:val="left"/>
    </w:lvl>
    <w:lvl w:ilvl="4" w:tplc="166EDF1A">
      <w:numFmt w:val="decimal"/>
      <w:lvlText w:val=""/>
      <w:lvlJc w:val="left"/>
    </w:lvl>
    <w:lvl w:ilvl="5" w:tplc="7C069500">
      <w:numFmt w:val="decimal"/>
      <w:lvlText w:val=""/>
      <w:lvlJc w:val="left"/>
    </w:lvl>
    <w:lvl w:ilvl="6" w:tplc="9AE0FD8C">
      <w:numFmt w:val="decimal"/>
      <w:lvlText w:val=""/>
      <w:lvlJc w:val="left"/>
    </w:lvl>
    <w:lvl w:ilvl="7" w:tplc="88FA630A">
      <w:numFmt w:val="decimal"/>
      <w:lvlText w:val=""/>
      <w:lvlJc w:val="left"/>
    </w:lvl>
    <w:lvl w:ilvl="8" w:tplc="D9D09FE2">
      <w:numFmt w:val="decimal"/>
      <w:lvlText w:val=""/>
      <w:lvlJc w:val="left"/>
    </w:lvl>
  </w:abstractNum>
  <w:abstractNum w:abstractNumId="13" w15:restartNumberingAfterBreak="0">
    <w:nsid w:val="5CFD1445"/>
    <w:multiLevelType w:val="hybridMultilevel"/>
    <w:tmpl w:val="BAB2B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852B6E"/>
    <w:multiLevelType w:val="hybridMultilevel"/>
    <w:tmpl w:val="F25EC2F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873089"/>
    <w:multiLevelType w:val="hybridMultilevel"/>
    <w:tmpl w:val="6396F8B2"/>
    <w:lvl w:ilvl="0" w:tplc="69B4B8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1663A"/>
    <w:multiLevelType w:val="hybridMultilevel"/>
    <w:tmpl w:val="B776B3F6"/>
    <w:lvl w:ilvl="0" w:tplc="B5981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D5F21"/>
    <w:multiLevelType w:val="hybridMultilevel"/>
    <w:tmpl w:val="607E1D9E"/>
    <w:lvl w:ilvl="0" w:tplc="1F4C1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023FC"/>
    <w:multiLevelType w:val="hybridMultilevel"/>
    <w:tmpl w:val="00B22568"/>
    <w:lvl w:ilvl="0" w:tplc="5FA2529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02198">
    <w:abstractNumId w:val="5"/>
  </w:num>
  <w:num w:numId="2" w16cid:durableId="1969044773">
    <w:abstractNumId w:val="7"/>
  </w:num>
  <w:num w:numId="3" w16cid:durableId="19817934">
    <w:abstractNumId w:val="8"/>
  </w:num>
  <w:num w:numId="4" w16cid:durableId="1626501599">
    <w:abstractNumId w:val="10"/>
  </w:num>
  <w:num w:numId="5" w16cid:durableId="2012562180">
    <w:abstractNumId w:val="11"/>
  </w:num>
  <w:num w:numId="6" w16cid:durableId="1446266081">
    <w:abstractNumId w:val="12"/>
  </w:num>
  <w:num w:numId="7" w16cid:durableId="1156796561">
    <w:abstractNumId w:val="15"/>
  </w:num>
  <w:num w:numId="8" w16cid:durableId="133641238">
    <w:abstractNumId w:val="6"/>
  </w:num>
  <w:num w:numId="9" w16cid:durableId="465589604">
    <w:abstractNumId w:val="14"/>
  </w:num>
  <w:num w:numId="10" w16cid:durableId="1353611734">
    <w:abstractNumId w:val="3"/>
  </w:num>
  <w:num w:numId="11" w16cid:durableId="1949122275">
    <w:abstractNumId w:val="1"/>
  </w:num>
  <w:num w:numId="12" w16cid:durableId="1019235659">
    <w:abstractNumId w:val="13"/>
  </w:num>
  <w:num w:numId="13" w16cid:durableId="1921019981">
    <w:abstractNumId w:val="0"/>
  </w:num>
  <w:num w:numId="14" w16cid:durableId="848300370">
    <w:abstractNumId w:val="18"/>
  </w:num>
  <w:num w:numId="15" w16cid:durableId="596600357">
    <w:abstractNumId w:val="2"/>
  </w:num>
  <w:num w:numId="16" w16cid:durableId="1782989637">
    <w:abstractNumId w:val="16"/>
  </w:num>
  <w:num w:numId="17" w16cid:durableId="608973936">
    <w:abstractNumId w:val="4"/>
  </w:num>
  <w:num w:numId="18" w16cid:durableId="1928030840">
    <w:abstractNumId w:val="17"/>
  </w:num>
  <w:num w:numId="19" w16cid:durableId="607008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zU2M7EwNjQ2MzNT0lEKTi0uzszPAykwNKoFAH7mk64tAAAA"/>
  </w:docVars>
  <w:rsids>
    <w:rsidRoot w:val="00BA2DDC"/>
    <w:rsid w:val="00004A49"/>
    <w:rsid w:val="000656FB"/>
    <w:rsid w:val="00067043"/>
    <w:rsid w:val="000704D3"/>
    <w:rsid w:val="00071993"/>
    <w:rsid w:val="00097C7E"/>
    <w:rsid w:val="000C53E0"/>
    <w:rsid w:val="001013EC"/>
    <w:rsid w:val="00101BD5"/>
    <w:rsid w:val="0011589D"/>
    <w:rsid w:val="001174EE"/>
    <w:rsid w:val="0014226F"/>
    <w:rsid w:val="0014339C"/>
    <w:rsid w:val="001717A4"/>
    <w:rsid w:val="001D1F01"/>
    <w:rsid w:val="001D6347"/>
    <w:rsid w:val="001D638C"/>
    <w:rsid w:val="00212DC5"/>
    <w:rsid w:val="00214CE0"/>
    <w:rsid w:val="00217725"/>
    <w:rsid w:val="00237591"/>
    <w:rsid w:val="002501DB"/>
    <w:rsid w:val="002721F1"/>
    <w:rsid w:val="002970D6"/>
    <w:rsid w:val="002A71E9"/>
    <w:rsid w:val="002D0F71"/>
    <w:rsid w:val="002D755F"/>
    <w:rsid w:val="00336BC9"/>
    <w:rsid w:val="00345273"/>
    <w:rsid w:val="00382CC8"/>
    <w:rsid w:val="00385C60"/>
    <w:rsid w:val="00447EB5"/>
    <w:rsid w:val="00450117"/>
    <w:rsid w:val="00484B78"/>
    <w:rsid w:val="00487445"/>
    <w:rsid w:val="00491979"/>
    <w:rsid w:val="004C12CB"/>
    <w:rsid w:val="004D623F"/>
    <w:rsid w:val="004E2EB1"/>
    <w:rsid w:val="004F689C"/>
    <w:rsid w:val="004F6CB3"/>
    <w:rsid w:val="005018EA"/>
    <w:rsid w:val="0050410D"/>
    <w:rsid w:val="00507976"/>
    <w:rsid w:val="00561699"/>
    <w:rsid w:val="00571CF7"/>
    <w:rsid w:val="00572554"/>
    <w:rsid w:val="00587D4C"/>
    <w:rsid w:val="00595B0A"/>
    <w:rsid w:val="005B34F2"/>
    <w:rsid w:val="005D2C8A"/>
    <w:rsid w:val="00636D45"/>
    <w:rsid w:val="00640114"/>
    <w:rsid w:val="006515DB"/>
    <w:rsid w:val="006B5457"/>
    <w:rsid w:val="006B6978"/>
    <w:rsid w:val="006C666A"/>
    <w:rsid w:val="0071147B"/>
    <w:rsid w:val="00720433"/>
    <w:rsid w:val="007374E9"/>
    <w:rsid w:val="00753BA1"/>
    <w:rsid w:val="0077641E"/>
    <w:rsid w:val="00787128"/>
    <w:rsid w:val="007C009B"/>
    <w:rsid w:val="007D658E"/>
    <w:rsid w:val="007E671E"/>
    <w:rsid w:val="0080479A"/>
    <w:rsid w:val="008076C9"/>
    <w:rsid w:val="00811829"/>
    <w:rsid w:val="00835A58"/>
    <w:rsid w:val="00843970"/>
    <w:rsid w:val="00854A34"/>
    <w:rsid w:val="008C050A"/>
    <w:rsid w:val="008D09C3"/>
    <w:rsid w:val="008D5753"/>
    <w:rsid w:val="008E4D02"/>
    <w:rsid w:val="008E723B"/>
    <w:rsid w:val="00901D54"/>
    <w:rsid w:val="00905170"/>
    <w:rsid w:val="00907BD9"/>
    <w:rsid w:val="009316EE"/>
    <w:rsid w:val="0093544D"/>
    <w:rsid w:val="00936D19"/>
    <w:rsid w:val="009418D1"/>
    <w:rsid w:val="009723AC"/>
    <w:rsid w:val="0097348A"/>
    <w:rsid w:val="009750A2"/>
    <w:rsid w:val="00981A54"/>
    <w:rsid w:val="0099128D"/>
    <w:rsid w:val="0099326F"/>
    <w:rsid w:val="009963CB"/>
    <w:rsid w:val="009D0055"/>
    <w:rsid w:val="009E302B"/>
    <w:rsid w:val="00A23AC1"/>
    <w:rsid w:val="00A254C3"/>
    <w:rsid w:val="00A3366C"/>
    <w:rsid w:val="00A51C5A"/>
    <w:rsid w:val="00A54397"/>
    <w:rsid w:val="00A57FF4"/>
    <w:rsid w:val="00A81759"/>
    <w:rsid w:val="00A94715"/>
    <w:rsid w:val="00AB3486"/>
    <w:rsid w:val="00AE3134"/>
    <w:rsid w:val="00B17235"/>
    <w:rsid w:val="00B333B3"/>
    <w:rsid w:val="00B65F89"/>
    <w:rsid w:val="00B81CF4"/>
    <w:rsid w:val="00BA2DDC"/>
    <w:rsid w:val="00BB7743"/>
    <w:rsid w:val="00BC3977"/>
    <w:rsid w:val="00BC6EAA"/>
    <w:rsid w:val="00BD7F15"/>
    <w:rsid w:val="00BE226F"/>
    <w:rsid w:val="00CB7E92"/>
    <w:rsid w:val="00CC2BE4"/>
    <w:rsid w:val="00CE3702"/>
    <w:rsid w:val="00CF5651"/>
    <w:rsid w:val="00D0553D"/>
    <w:rsid w:val="00D07151"/>
    <w:rsid w:val="00D34A99"/>
    <w:rsid w:val="00D77469"/>
    <w:rsid w:val="00D8234F"/>
    <w:rsid w:val="00DD5C71"/>
    <w:rsid w:val="00E12AA0"/>
    <w:rsid w:val="00E22099"/>
    <w:rsid w:val="00E47311"/>
    <w:rsid w:val="00E50E91"/>
    <w:rsid w:val="00E561DE"/>
    <w:rsid w:val="00EB44D7"/>
    <w:rsid w:val="00EC0709"/>
    <w:rsid w:val="00EE0589"/>
    <w:rsid w:val="00F24CB3"/>
    <w:rsid w:val="00F52C6A"/>
    <w:rsid w:val="00F628A3"/>
    <w:rsid w:val="00F7317C"/>
    <w:rsid w:val="00F73B7C"/>
    <w:rsid w:val="00F95198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8C596"/>
  <w15:docId w15:val="{34065B90-C893-4EF8-927E-C134E4E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A2D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C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3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326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26F"/>
    <w:pPr>
      <w:widowControl w:val="0"/>
      <w:autoSpaceDE w:val="0"/>
      <w:autoSpaceDN w:val="0"/>
      <w:spacing w:before="86" w:after="0" w:line="240" w:lineRule="auto"/>
      <w:ind w:left="268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326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99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ny"/>
    <w:rsid w:val="00F9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5198"/>
  </w:style>
  <w:style w:type="paragraph" w:styleId="Poprawka">
    <w:name w:val="Revision"/>
    <w:hidden/>
    <w:uiPriority w:val="99"/>
    <w:semiHidden/>
    <w:rsid w:val="00720433"/>
    <w:pPr>
      <w:spacing w:after="0" w:line="240" w:lineRule="auto"/>
    </w:pPr>
  </w:style>
  <w:style w:type="paragraph" w:styleId="Bezodstpw">
    <w:name w:val="No Spacing"/>
    <w:uiPriority w:val="1"/>
    <w:qFormat/>
    <w:rsid w:val="007D65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D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8E"/>
  </w:style>
  <w:style w:type="paragraph" w:styleId="Stopka">
    <w:name w:val="footer"/>
    <w:basedOn w:val="Normalny"/>
    <w:link w:val="StopkaZnak"/>
    <w:uiPriority w:val="99"/>
    <w:unhideWhenUsed/>
    <w:rsid w:val="007D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A62321-E786-4ABD-879B-B0AF27E686E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Krzanowska</dc:creator>
  <cp:keywords/>
  <dc:description/>
  <cp:lastModifiedBy>Renata Żuk</cp:lastModifiedBy>
  <cp:revision>5</cp:revision>
  <dcterms:created xsi:type="dcterms:W3CDTF">2024-03-26T23:06:00Z</dcterms:created>
  <dcterms:modified xsi:type="dcterms:W3CDTF">2024-03-29T23:01:00Z</dcterms:modified>
</cp:coreProperties>
</file>